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B673" w14:textId="77777777" w:rsidR="008B2B57" w:rsidRDefault="002832A5" w:rsidP="004712B9">
      <w:pPr>
        <w:pStyle w:val="Heading2"/>
        <w:spacing w:before="0" w:after="0"/>
        <w:jc w:val="center"/>
        <w:rPr>
          <w:sz w:val="22"/>
          <w:szCs w:val="22"/>
        </w:rPr>
      </w:pPr>
      <w:r>
        <w:rPr>
          <w:noProof/>
        </w:rPr>
        <mc:AlternateContent>
          <mc:Choice Requires="wps">
            <w:drawing>
              <wp:inline distT="0" distB="0" distL="0" distR="0" wp14:anchorId="0A10DCDA" wp14:editId="423D7B55">
                <wp:extent cx="304800" cy="304800"/>
                <wp:effectExtent l="0" t="0" r="0" b="0"/>
                <wp:docPr id="1949799044" name="Rectangle 2" descr="Chicago State Universi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E8E74D0" id="Rectangle 2" o:spid="_x0000_s1026" alt="Chicago State Universit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E7133">
        <w:rPr>
          <w:noProof/>
        </w:rPr>
        <w:drawing>
          <wp:inline distT="0" distB="0" distL="0" distR="0" wp14:anchorId="708A96F4" wp14:editId="35025A3B">
            <wp:extent cx="752021" cy="673100"/>
            <wp:effectExtent l="0" t="0" r="0" b="0"/>
            <wp:docPr id="14" name="Picture 13" descr="A logo with a tree and text&#10;&#10;Description automatically generated">
              <a:extLst xmlns:a="http://schemas.openxmlformats.org/drawingml/2006/main">
                <a:ext uri="{FF2B5EF4-FFF2-40B4-BE49-F238E27FC236}">
                  <a16:creationId xmlns:a16="http://schemas.microsoft.com/office/drawing/2014/main" id="{41DF4E6F-512E-3DC4-2999-D6CBA551F9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logo with a tree and text&#10;&#10;Description automatically generated">
                      <a:extLst>
                        <a:ext uri="{FF2B5EF4-FFF2-40B4-BE49-F238E27FC236}">
                          <a16:creationId xmlns:a16="http://schemas.microsoft.com/office/drawing/2014/main" id="{41DF4E6F-512E-3DC4-2999-D6CBA551F97A}"/>
                        </a:ext>
                      </a:extLst>
                    </pic:cNvPr>
                    <pic:cNvPicPr>
                      <a:picLocks noChangeAspect="1"/>
                    </pic:cNvPicPr>
                  </pic:nvPicPr>
                  <pic:blipFill rotWithShape="1">
                    <a:blip r:embed="rId9"/>
                    <a:srcRect t="4871" r="5" b="5628"/>
                    <a:stretch/>
                  </pic:blipFill>
                  <pic:spPr>
                    <a:xfrm>
                      <a:off x="0" y="0"/>
                      <a:ext cx="775614" cy="694217"/>
                    </a:xfrm>
                    <a:prstGeom prst="rect">
                      <a:avLst/>
                    </a:prstGeom>
                  </pic:spPr>
                </pic:pic>
              </a:graphicData>
            </a:graphic>
          </wp:inline>
        </w:drawing>
      </w:r>
    </w:p>
    <w:p w14:paraId="385094EB" w14:textId="2195FA53" w:rsidR="006921CC" w:rsidRPr="00432DCD" w:rsidRDefault="00D21253" w:rsidP="00636F52">
      <w:pPr>
        <w:pStyle w:val="Heading2"/>
        <w:rPr>
          <w:sz w:val="22"/>
          <w:szCs w:val="22"/>
        </w:rPr>
      </w:pPr>
      <w:r w:rsidRPr="00636F52">
        <w:rPr>
          <w:sz w:val="22"/>
          <w:szCs w:val="22"/>
        </w:rPr>
        <w:t>Course Number</w:t>
      </w:r>
      <w:r w:rsidR="00636F52">
        <w:rPr>
          <w:sz w:val="22"/>
          <w:szCs w:val="22"/>
        </w:rPr>
        <w:t>/S</w:t>
      </w:r>
      <w:r w:rsidR="00CC3CAD" w:rsidRPr="00636F52">
        <w:rPr>
          <w:sz w:val="22"/>
          <w:szCs w:val="22"/>
        </w:rPr>
        <w:t>ection</w:t>
      </w:r>
      <w:r w:rsidRPr="00636F52">
        <w:rPr>
          <w:sz w:val="22"/>
          <w:szCs w:val="22"/>
        </w:rPr>
        <w:t xml:space="preserve">: </w:t>
      </w:r>
      <w:r w:rsidR="00AE7133">
        <w:rPr>
          <w:b w:val="0"/>
          <w:bCs/>
          <w:sz w:val="22"/>
          <w:szCs w:val="22"/>
        </w:rPr>
        <w:t xml:space="preserve">English </w:t>
      </w:r>
      <w:r w:rsidR="00AE5E26">
        <w:rPr>
          <w:b w:val="0"/>
          <w:bCs/>
          <w:sz w:val="22"/>
          <w:szCs w:val="22"/>
        </w:rPr>
        <w:t>1240.61</w:t>
      </w:r>
      <w:r w:rsidR="00AE7133">
        <w:rPr>
          <w:b w:val="0"/>
          <w:bCs/>
          <w:sz w:val="22"/>
          <w:szCs w:val="22"/>
        </w:rPr>
        <w:t>.</w:t>
      </w:r>
      <w:r w:rsidR="008B2B57">
        <w:rPr>
          <w:sz w:val="22"/>
          <w:szCs w:val="22"/>
        </w:rPr>
        <w:tab/>
      </w:r>
      <w:r w:rsidRPr="00636F52">
        <w:rPr>
          <w:sz w:val="22"/>
          <w:szCs w:val="22"/>
        </w:rPr>
        <w:t xml:space="preserve">Title: </w:t>
      </w:r>
      <w:r w:rsidR="00CC3CAD" w:rsidRPr="00636F52">
        <w:rPr>
          <w:sz w:val="22"/>
          <w:szCs w:val="22"/>
        </w:rPr>
        <w:tab/>
      </w:r>
      <w:r w:rsidR="00AE7133">
        <w:rPr>
          <w:b w:val="0"/>
          <w:bCs/>
          <w:sz w:val="22"/>
          <w:szCs w:val="22"/>
        </w:rPr>
        <w:t>Writers’ Workshop</w:t>
      </w:r>
      <w:r w:rsidR="008B2B57">
        <w:rPr>
          <w:b w:val="0"/>
          <w:bCs/>
          <w:sz w:val="22"/>
          <w:szCs w:val="22"/>
        </w:rPr>
        <w:t xml:space="preserve"> I</w:t>
      </w:r>
      <w:r w:rsidR="0081764E">
        <w:rPr>
          <w:b w:val="0"/>
          <w:bCs/>
          <w:sz w:val="22"/>
          <w:szCs w:val="22"/>
        </w:rPr>
        <w:t>I</w:t>
      </w:r>
      <w:r w:rsidR="00CC3CAD" w:rsidRPr="00636F52">
        <w:rPr>
          <w:sz w:val="22"/>
          <w:szCs w:val="22"/>
        </w:rPr>
        <w:tab/>
      </w:r>
      <w:r w:rsidR="00CC3CAD" w:rsidRPr="00636F52">
        <w:rPr>
          <w:sz w:val="22"/>
          <w:szCs w:val="22"/>
        </w:rPr>
        <w:tab/>
      </w:r>
      <w:r w:rsidR="008D5A04" w:rsidRPr="00636F52">
        <w:rPr>
          <w:sz w:val="22"/>
          <w:szCs w:val="22"/>
        </w:rPr>
        <w:t xml:space="preserve">Credit </w:t>
      </w:r>
      <w:r w:rsidRPr="00636F52">
        <w:rPr>
          <w:sz w:val="22"/>
          <w:szCs w:val="22"/>
        </w:rPr>
        <w:t>Hours:</w:t>
      </w:r>
      <w:r w:rsidR="00AE7133">
        <w:rPr>
          <w:sz w:val="22"/>
          <w:szCs w:val="22"/>
        </w:rPr>
        <w:t xml:space="preserve"> </w:t>
      </w:r>
      <w:r w:rsidR="00AE7133">
        <w:rPr>
          <w:b w:val="0"/>
          <w:bCs/>
          <w:sz w:val="22"/>
          <w:szCs w:val="22"/>
        </w:rPr>
        <w:t>3</w:t>
      </w:r>
    </w:p>
    <w:p w14:paraId="5F9A4AF7" w14:textId="378189D5" w:rsidR="008D5A04" w:rsidRPr="00AE7133" w:rsidRDefault="00D21253">
      <w:pPr>
        <w:rPr>
          <w:bCs/>
        </w:rPr>
      </w:pPr>
      <w:r>
        <w:rPr>
          <w:b/>
        </w:rPr>
        <w:t>Term/Year:</w:t>
      </w:r>
      <w:r w:rsidR="00AE7133">
        <w:rPr>
          <w:b/>
        </w:rPr>
        <w:t xml:space="preserve"> </w:t>
      </w:r>
      <w:r w:rsidR="00AE7133">
        <w:rPr>
          <w:bCs/>
        </w:rPr>
        <w:t>Fall 2024</w:t>
      </w:r>
      <w:r w:rsidR="00AE7133">
        <w:rPr>
          <w:bCs/>
        </w:rPr>
        <w:tab/>
      </w:r>
      <w:r w:rsidR="00AE7133">
        <w:rPr>
          <w:bCs/>
        </w:rPr>
        <w:tab/>
      </w:r>
      <w:r w:rsidR="00AE7133">
        <w:rPr>
          <w:bCs/>
        </w:rPr>
        <w:tab/>
      </w:r>
      <w:r w:rsidR="00AE7133">
        <w:rPr>
          <w:bCs/>
        </w:rPr>
        <w:tab/>
      </w:r>
      <w:r w:rsidR="008D5A04">
        <w:rPr>
          <w:b/>
        </w:rPr>
        <w:t xml:space="preserve">Course Location: </w:t>
      </w:r>
    </w:p>
    <w:p w14:paraId="3AD6559D" w14:textId="3EE526FC" w:rsidR="006921CC" w:rsidRDefault="00D21253">
      <w:pPr>
        <w:rPr>
          <w:b/>
        </w:rPr>
      </w:pPr>
      <w:r>
        <w:rPr>
          <w:b/>
        </w:rPr>
        <w:t xml:space="preserve">Instructor: </w:t>
      </w:r>
      <w:r w:rsidR="00AE5E26" w:rsidRPr="00AE5E26">
        <w:rPr>
          <w:bCs/>
        </w:rPr>
        <w:t>Dr. Elissa West-Frazier</w:t>
      </w:r>
      <w:r w:rsidR="00CC3CAD">
        <w:rPr>
          <w:b/>
        </w:rPr>
        <w:tab/>
      </w:r>
      <w:r w:rsidR="00CC3CAD">
        <w:rPr>
          <w:b/>
        </w:rPr>
        <w:tab/>
      </w:r>
      <w:r>
        <w:rPr>
          <w:b/>
        </w:rPr>
        <w:t>Office (Bldg. Rm.):</w:t>
      </w:r>
      <w:r w:rsidR="00D54FED">
        <w:rPr>
          <w:b/>
        </w:rPr>
        <w:t xml:space="preserve"> </w:t>
      </w:r>
      <w:r w:rsidR="00D54FED" w:rsidRPr="00AE7133">
        <w:rPr>
          <w:bCs/>
        </w:rPr>
        <w:t xml:space="preserve">SCI </w:t>
      </w:r>
      <w:r w:rsidR="00AE5E26">
        <w:rPr>
          <w:bCs/>
        </w:rPr>
        <w:t>210</w:t>
      </w:r>
      <w:r w:rsidR="00CC3CAD">
        <w:rPr>
          <w:b/>
        </w:rPr>
        <w:tab/>
      </w:r>
      <w:r w:rsidR="00CC3CAD">
        <w:rPr>
          <w:b/>
        </w:rPr>
        <w:tab/>
        <w:t xml:space="preserve"> </w:t>
      </w:r>
    </w:p>
    <w:p w14:paraId="4B9F40E6" w14:textId="7CFF2EA4" w:rsidR="006921CC" w:rsidRPr="00AE5E26" w:rsidRDefault="00D21253">
      <w:pPr>
        <w:rPr>
          <w:bCs/>
        </w:rPr>
      </w:pPr>
      <w:r>
        <w:rPr>
          <w:b/>
        </w:rPr>
        <w:t>Office Hours:</w:t>
      </w:r>
      <w:r w:rsidR="00CC3CAD">
        <w:rPr>
          <w:b/>
        </w:rPr>
        <w:tab/>
      </w:r>
      <w:r w:rsidR="00AE5E26" w:rsidRPr="00AE5E26">
        <w:rPr>
          <w:bCs/>
        </w:rPr>
        <w:t>Tu/Th 5:30pm-6pm</w:t>
      </w:r>
      <w:r w:rsidR="00CC3CAD" w:rsidRPr="00AE5E26">
        <w:rPr>
          <w:bCs/>
        </w:rPr>
        <w:tab/>
      </w:r>
      <w:r w:rsidR="00CC3CAD" w:rsidRPr="00AE5E26">
        <w:rPr>
          <w:bCs/>
        </w:rPr>
        <w:tab/>
      </w:r>
      <w:r w:rsidRPr="00AE5E26">
        <w:rPr>
          <w:b/>
        </w:rPr>
        <w:t>CSU E-Mail Address:</w:t>
      </w:r>
      <w:r w:rsidR="00AE5E26" w:rsidRPr="00AE5E26">
        <w:rPr>
          <w:bCs/>
        </w:rPr>
        <w:t xml:space="preserve"> ewest@csu.edu</w:t>
      </w:r>
    </w:p>
    <w:p w14:paraId="123CEAD2" w14:textId="11CD123F" w:rsidR="00AE5E26" w:rsidRPr="00AE5E26" w:rsidRDefault="00AE5E26">
      <w:pPr>
        <w:rPr>
          <w:bCs/>
        </w:rPr>
      </w:pPr>
      <w:r w:rsidRPr="00AE5E26">
        <w:rPr>
          <w:bCs/>
        </w:rPr>
        <w:tab/>
      </w:r>
      <w:r w:rsidRPr="00AE5E26">
        <w:rPr>
          <w:bCs/>
        </w:rPr>
        <w:tab/>
        <w:t>Wednesdays by appointment</w:t>
      </w:r>
    </w:p>
    <w:p w14:paraId="3789A1BB" w14:textId="77777777" w:rsidR="006921CC" w:rsidRDefault="006921CC">
      <w:pPr>
        <w:rPr>
          <w:b/>
        </w:rPr>
      </w:pPr>
    </w:p>
    <w:p w14:paraId="46AF46C7" w14:textId="5B18C636" w:rsidR="006921CC" w:rsidRPr="00AE7133" w:rsidRDefault="00CC3CAD">
      <w:pPr>
        <w:rPr>
          <w:bCs/>
        </w:rPr>
      </w:pPr>
      <w:r>
        <w:rPr>
          <w:b/>
        </w:rPr>
        <w:t>COURSE MEETING TIMES</w:t>
      </w:r>
      <w:r w:rsidR="00AE7133">
        <w:rPr>
          <w:b/>
        </w:rPr>
        <w:t xml:space="preserve">: </w:t>
      </w:r>
      <w:r w:rsidR="00AE5E26">
        <w:rPr>
          <w:b/>
        </w:rPr>
        <w:t>6pm-8:50pm</w:t>
      </w:r>
      <w:r w:rsidR="00AE7133">
        <w:rPr>
          <w:b/>
        </w:rPr>
        <w:tab/>
      </w:r>
      <w:r w:rsidR="00AE5E26">
        <w:rPr>
          <w:b/>
        </w:rPr>
        <w:t>Tu/Th</w:t>
      </w:r>
      <w:r w:rsidR="00AE7133">
        <w:rPr>
          <w:b/>
        </w:rPr>
        <w:tab/>
      </w:r>
      <w:r w:rsidR="00D21253">
        <w:rPr>
          <w:b/>
        </w:rPr>
        <w:t xml:space="preserve">INSTRUCTIONAL MODE: </w:t>
      </w:r>
      <w:r w:rsidR="00AE5E26">
        <w:rPr>
          <w:bCs/>
        </w:rPr>
        <w:t>On-Campus</w:t>
      </w:r>
    </w:p>
    <w:p w14:paraId="4D3B0B98" w14:textId="77777777" w:rsidR="006921CC" w:rsidRDefault="006921CC" w:rsidP="00A11210">
      <w:pPr>
        <w:tabs>
          <w:tab w:val="left" w:pos="8280"/>
        </w:tabs>
        <w:ind w:right="0"/>
        <w:rPr>
          <w:b/>
        </w:rPr>
      </w:pPr>
    </w:p>
    <w:p w14:paraId="6D38B51C" w14:textId="0C51F3F7" w:rsidR="006921CC" w:rsidRDefault="00CC3CAD" w:rsidP="00A11210">
      <w:pPr>
        <w:tabs>
          <w:tab w:val="left" w:pos="8280"/>
        </w:tabs>
        <w:ind w:right="0"/>
        <w:rPr>
          <w:b/>
        </w:rPr>
      </w:pPr>
      <w:r>
        <w:rPr>
          <w:b/>
        </w:rPr>
        <w:t>REQUIRED</w:t>
      </w:r>
      <w:r w:rsidR="00D21253">
        <w:rPr>
          <w:b/>
        </w:rPr>
        <w:t xml:space="preserve"> TEXTS/MATERIALS</w:t>
      </w:r>
      <w:r>
        <w:rPr>
          <w:b/>
        </w:rPr>
        <w:t xml:space="preserve"> or SOFTWARE</w:t>
      </w:r>
      <w:r w:rsidR="00D21253">
        <w:rPr>
          <w:b/>
        </w:rPr>
        <w:t>:</w:t>
      </w:r>
    </w:p>
    <w:p w14:paraId="4FBC91D8" w14:textId="77777777" w:rsidR="00AE5E26" w:rsidRDefault="00AE5E26" w:rsidP="00AE5E26">
      <w:pPr>
        <w:rPr>
          <w:color w:val="222222"/>
          <w:shd w:val="clear" w:color="auto" w:fill="FFFFFF"/>
        </w:rPr>
      </w:pPr>
      <w:r w:rsidRPr="00B744E4">
        <w:rPr>
          <w:color w:val="222222"/>
          <w:shd w:val="clear" w:color="auto" w:fill="FFFFFF"/>
        </w:rPr>
        <w:t>Ewing, E. L. (2018). </w:t>
      </w:r>
      <w:r w:rsidRPr="00B744E4">
        <w:rPr>
          <w:i/>
          <w:iCs/>
          <w:color w:val="222222"/>
          <w:shd w:val="clear" w:color="auto" w:fill="FFFFFF"/>
        </w:rPr>
        <w:t>Ghosts in the schoolyard: Racism and school closings on Chicago's South Side</w:t>
      </w:r>
      <w:r w:rsidRPr="00B744E4">
        <w:rPr>
          <w:color w:val="222222"/>
          <w:shd w:val="clear" w:color="auto" w:fill="FFFFFF"/>
        </w:rPr>
        <w:t>. University of Chicago Press.</w:t>
      </w:r>
    </w:p>
    <w:p w14:paraId="05465CE2" w14:textId="77777777" w:rsidR="00AE5E26" w:rsidRPr="00B744E4" w:rsidRDefault="00AE5E26" w:rsidP="00AE5E26"/>
    <w:p w14:paraId="1033F725" w14:textId="77777777" w:rsidR="00AE5E26" w:rsidRPr="008035CE" w:rsidRDefault="00AE5E26" w:rsidP="00AE5E26">
      <w:proofErr w:type="spellStart"/>
      <w:r w:rsidRPr="008035CE">
        <w:rPr>
          <w:iCs/>
        </w:rPr>
        <w:t>Ebook</w:t>
      </w:r>
      <w:proofErr w:type="spellEnd"/>
      <w:r w:rsidRPr="008035CE">
        <w:rPr>
          <w:iCs/>
        </w:rPr>
        <w:t xml:space="preserve">: FREE and Open Access: Let’s Get Writing: </w:t>
      </w:r>
      <w:hyperlink r:id="rId10" w:history="1">
        <w:r w:rsidRPr="008035CE">
          <w:rPr>
            <w:color w:val="0000FF"/>
            <w:u w:val="single"/>
            <w:shd w:val="clear" w:color="auto" w:fill="FFFFFF"/>
          </w:rPr>
          <w:t>Let's Get Writing!</w:t>
        </w:r>
      </w:hyperlink>
      <w:r w:rsidRPr="008035CE">
        <w:rPr>
          <w:color w:val="222222"/>
          <w:shd w:val="clear" w:color="auto" w:fill="FFFFFF"/>
        </w:rPr>
        <w:t> Copyright © 2018 by Virginia Western Community College is licensed under a </w:t>
      </w:r>
      <w:hyperlink r:id="rId11" w:history="1">
        <w:r w:rsidRPr="008035CE">
          <w:rPr>
            <w:color w:val="0000FF"/>
            <w:u w:val="single"/>
            <w:shd w:val="clear" w:color="auto" w:fill="FFFFFF"/>
          </w:rPr>
          <w:t>Creative Commons Attribution-</w:t>
        </w:r>
        <w:proofErr w:type="spellStart"/>
        <w:r w:rsidRPr="008035CE">
          <w:rPr>
            <w:color w:val="0000FF"/>
            <w:u w:val="single"/>
            <w:shd w:val="clear" w:color="auto" w:fill="FFFFFF"/>
          </w:rPr>
          <w:t>NonCommercial</w:t>
        </w:r>
        <w:proofErr w:type="spellEnd"/>
        <w:r w:rsidRPr="008035CE">
          <w:rPr>
            <w:color w:val="0000FF"/>
            <w:u w:val="single"/>
            <w:shd w:val="clear" w:color="auto" w:fill="FFFFFF"/>
          </w:rPr>
          <w:t>-</w:t>
        </w:r>
        <w:proofErr w:type="spellStart"/>
        <w:r w:rsidRPr="008035CE">
          <w:rPr>
            <w:color w:val="0000FF"/>
            <w:u w:val="single"/>
            <w:shd w:val="clear" w:color="auto" w:fill="FFFFFF"/>
          </w:rPr>
          <w:t>ShareAlike</w:t>
        </w:r>
        <w:proofErr w:type="spellEnd"/>
        <w:r w:rsidRPr="008035CE">
          <w:rPr>
            <w:color w:val="0000FF"/>
            <w:u w:val="single"/>
            <w:shd w:val="clear" w:color="auto" w:fill="FFFFFF"/>
          </w:rPr>
          <w:t xml:space="preserve"> 4.0 International License</w:t>
        </w:r>
      </w:hyperlink>
      <w:r w:rsidRPr="008035CE">
        <w:rPr>
          <w:color w:val="222222"/>
          <w:shd w:val="clear" w:color="auto" w:fill="FFFFFF"/>
        </w:rPr>
        <w:t>, except where otherwise noted.</w:t>
      </w:r>
    </w:p>
    <w:p w14:paraId="0183C387" w14:textId="77777777" w:rsidR="006B1C4D" w:rsidRDefault="006B1C4D" w:rsidP="00A11210">
      <w:pPr>
        <w:tabs>
          <w:tab w:val="left" w:pos="8280"/>
        </w:tabs>
        <w:ind w:right="0"/>
      </w:pPr>
    </w:p>
    <w:p w14:paraId="7106A258" w14:textId="5B81115B" w:rsidR="008D5A04" w:rsidRPr="00CC3CAD" w:rsidRDefault="008D5A04" w:rsidP="00A11210">
      <w:pPr>
        <w:tabs>
          <w:tab w:val="left" w:pos="8280"/>
        </w:tabs>
        <w:ind w:right="0"/>
      </w:pPr>
      <w:r w:rsidRPr="00D54FED">
        <w:rPr>
          <w:b/>
          <w:bCs/>
        </w:rPr>
        <w:t>MOODLE URL</w:t>
      </w:r>
      <w:r w:rsidR="006B1C4D">
        <w:t xml:space="preserve"> </w:t>
      </w:r>
      <w:hyperlink r:id="rId12" w:history="1">
        <w:r w:rsidR="006B1C4D" w:rsidRPr="001B45FB">
          <w:rPr>
            <w:rStyle w:val="Hyperlink"/>
          </w:rPr>
          <w:t>https://csumoodle.remote-learner.net/</w:t>
        </w:r>
      </w:hyperlink>
      <w:r w:rsidR="006B1C4D">
        <w:t xml:space="preserve"> </w:t>
      </w:r>
    </w:p>
    <w:p w14:paraId="67162F8F" w14:textId="77777777" w:rsidR="008D5A04" w:rsidRDefault="008D5A04" w:rsidP="00A11210">
      <w:pPr>
        <w:tabs>
          <w:tab w:val="left" w:pos="8280"/>
        </w:tabs>
        <w:ind w:right="0"/>
        <w:rPr>
          <w:b/>
        </w:rPr>
      </w:pPr>
    </w:p>
    <w:p w14:paraId="7477FCBD" w14:textId="0C8F7254" w:rsidR="006921CC" w:rsidRDefault="00D21253" w:rsidP="00A11210">
      <w:pPr>
        <w:tabs>
          <w:tab w:val="left" w:pos="8280"/>
        </w:tabs>
        <w:ind w:right="0"/>
        <w:rPr>
          <w:b/>
        </w:rPr>
      </w:pPr>
      <w:r>
        <w:rPr>
          <w:b/>
        </w:rPr>
        <w:t>COURSE PREREQUISITES:</w:t>
      </w:r>
      <w:r w:rsidR="00070410">
        <w:rPr>
          <w:b/>
        </w:rPr>
        <w:t xml:space="preserve"> </w:t>
      </w:r>
      <w:r w:rsidR="0049454F" w:rsidRPr="0049454F">
        <w:rPr>
          <w:bCs/>
        </w:rPr>
        <w:t>Earned a grade of D or better in </w:t>
      </w:r>
      <w:hyperlink r:id="rId13" w:anchor="tt1702" w:tgtFrame="_blank" w:history="1">
        <w:r w:rsidR="0049454F" w:rsidRPr="0049454F">
          <w:rPr>
            <w:rStyle w:val="Hyperlink"/>
            <w:bCs/>
          </w:rPr>
          <w:t>ENG 1230</w:t>
        </w:r>
      </w:hyperlink>
      <w:r w:rsidR="0049454F" w:rsidRPr="0049454F">
        <w:rPr>
          <w:bCs/>
        </w:rPr>
        <w:t>  or transfer students with 3 or 4 credit hours in Composition I by placement.</w:t>
      </w:r>
    </w:p>
    <w:p w14:paraId="2510E7E2" w14:textId="77777777" w:rsidR="006921CC" w:rsidRDefault="006921CC" w:rsidP="00A11210">
      <w:pPr>
        <w:tabs>
          <w:tab w:val="left" w:pos="8280"/>
        </w:tabs>
        <w:ind w:right="0"/>
        <w:rPr>
          <w:b/>
        </w:rPr>
      </w:pPr>
    </w:p>
    <w:p w14:paraId="18446368" w14:textId="7A47B4AC" w:rsidR="006921CC" w:rsidRDefault="00D21253" w:rsidP="00A11210">
      <w:pPr>
        <w:tabs>
          <w:tab w:val="left" w:pos="8280"/>
        </w:tabs>
        <w:ind w:right="0"/>
        <w:rPr>
          <w:bCs/>
        </w:rPr>
      </w:pPr>
      <w:r>
        <w:rPr>
          <w:b/>
        </w:rPr>
        <w:t>COURSE DESCRIPTION:</w:t>
      </w:r>
      <w:r w:rsidR="00D54FED">
        <w:rPr>
          <w:b/>
        </w:rPr>
        <w:t xml:space="preserve"> </w:t>
      </w:r>
      <w:r w:rsidR="0081764E" w:rsidRPr="0081764E">
        <w:rPr>
          <w:bCs/>
        </w:rPr>
        <w:t>An intensive study of advanced techniques of exposition with emphasis on argumentation, reasoning, research and documentation for students who successfully complete English 1230. Additional practice in paragraph and essay development, sentence construction, usage, punctuation, and mechanics. Lab fee. The writing lab for individualized instruction is mandatory. Successful completion of English 1240 satisfies the Composition II requirement. Credit given only for ENG 1240 or </w:t>
      </w:r>
      <w:hyperlink r:id="rId14" w:anchor="tt1801" w:tgtFrame="_blank" w:history="1">
        <w:r w:rsidR="0081764E" w:rsidRPr="0081764E">
          <w:rPr>
            <w:rStyle w:val="Hyperlink"/>
            <w:bCs/>
          </w:rPr>
          <w:t>ENG 1280</w:t>
        </w:r>
      </w:hyperlink>
      <w:r w:rsidR="0081764E" w:rsidRPr="0081764E">
        <w:rPr>
          <w:bCs/>
        </w:rPr>
        <w:t>, not both courses.  IAI: C1901R</w:t>
      </w:r>
    </w:p>
    <w:p w14:paraId="220AAB5B" w14:textId="77777777" w:rsidR="001A1C62" w:rsidRDefault="001A1C62" w:rsidP="00A11210">
      <w:pPr>
        <w:tabs>
          <w:tab w:val="left" w:pos="8280"/>
        </w:tabs>
        <w:ind w:right="0"/>
        <w:rPr>
          <w:bCs/>
        </w:rPr>
      </w:pPr>
    </w:p>
    <w:p w14:paraId="061819D7" w14:textId="2DB153CC" w:rsidR="001A1C62" w:rsidRPr="001A1C62" w:rsidRDefault="001A1C62" w:rsidP="001A1C62">
      <w:pPr>
        <w:rPr>
          <w:rFonts w:asciiTheme="minorHAnsi" w:hAnsiTheme="minorHAnsi" w:cstheme="minorHAnsi"/>
          <w:b/>
          <w:color w:val="000000" w:themeColor="text1"/>
        </w:rPr>
      </w:pPr>
      <w:r w:rsidRPr="001A1C62">
        <w:rPr>
          <w:rFonts w:asciiTheme="minorHAnsi" w:hAnsiTheme="minorHAnsi" w:cstheme="minorHAnsi"/>
          <w:b/>
          <w:color w:val="000000" w:themeColor="text1"/>
        </w:rPr>
        <w:t xml:space="preserve">Students must receive at least a D on the research papers </w:t>
      </w:r>
      <w:proofErr w:type="gramStart"/>
      <w:r w:rsidRPr="001A1C62">
        <w:rPr>
          <w:rFonts w:asciiTheme="minorHAnsi" w:hAnsiTheme="minorHAnsi" w:cstheme="minorHAnsi"/>
          <w:b/>
          <w:color w:val="000000" w:themeColor="text1"/>
        </w:rPr>
        <w:t>in order to</w:t>
      </w:r>
      <w:proofErr w:type="gramEnd"/>
      <w:r w:rsidRPr="001A1C62">
        <w:rPr>
          <w:rFonts w:asciiTheme="minorHAnsi" w:hAnsiTheme="minorHAnsi" w:cstheme="minorHAnsi"/>
          <w:b/>
          <w:color w:val="000000" w:themeColor="text1"/>
        </w:rPr>
        <w:t xml:space="preserve"> receive </w:t>
      </w:r>
      <w:r w:rsidRPr="001A1C62">
        <w:rPr>
          <w:rFonts w:asciiTheme="minorHAnsi" w:hAnsiTheme="minorHAnsi" w:cstheme="minorHAnsi"/>
          <w:b/>
          <w:i/>
          <w:iCs/>
          <w:color w:val="000000" w:themeColor="text1"/>
          <w:u w:val="single"/>
        </w:rPr>
        <w:t>at least</w:t>
      </w:r>
      <w:r w:rsidRPr="001A1C62">
        <w:rPr>
          <w:rFonts w:asciiTheme="minorHAnsi" w:hAnsiTheme="minorHAnsi" w:cstheme="minorHAnsi"/>
          <w:b/>
          <w:color w:val="000000" w:themeColor="text1"/>
        </w:rPr>
        <w:t xml:space="preserve"> a C in the course.  Students must also receive passing scores on other course assignments. </w:t>
      </w:r>
    </w:p>
    <w:p w14:paraId="1A04EEFC" w14:textId="77777777" w:rsidR="0043597D" w:rsidRDefault="0043597D" w:rsidP="00A11210">
      <w:pPr>
        <w:tabs>
          <w:tab w:val="left" w:pos="8280"/>
        </w:tabs>
        <w:ind w:right="0"/>
        <w:rPr>
          <w:bCs/>
        </w:rPr>
      </w:pPr>
    </w:p>
    <w:tbl>
      <w:tblPr>
        <w:tblStyle w:val="TableGrid"/>
        <w:tblW w:w="0" w:type="auto"/>
        <w:tblLook w:val="04A0" w:firstRow="1" w:lastRow="0" w:firstColumn="1" w:lastColumn="0" w:noHBand="0" w:noVBand="1"/>
      </w:tblPr>
      <w:tblGrid>
        <w:gridCol w:w="3634"/>
        <w:gridCol w:w="3578"/>
        <w:gridCol w:w="3578"/>
      </w:tblGrid>
      <w:tr w:rsidR="00FA3A06" w14:paraId="24E1E03A" w14:textId="560E4F45" w:rsidTr="00FA3A06">
        <w:tc>
          <w:tcPr>
            <w:tcW w:w="3634" w:type="dxa"/>
            <w:shd w:val="clear" w:color="auto" w:fill="D9D9D9" w:themeFill="background1" w:themeFillShade="D9"/>
          </w:tcPr>
          <w:p w14:paraId="30E5318B" w14:textId="372F2CEB" w:rsidR="00FA3A06" w:rsidRPr="00C95BEE" w:rsidRDefault="00FA3A06" w:rsidP="00A11210">
            <w:pPr>
              <w:tabs>
                <w:tab w:val="left" w:pos="8280"/>
              </w:tabs>
              <w:ind w:right="0"/>
              <w:rPr>
                <w:b/>
              </w:rPr>
            </w:pPr>
            <w:r w:rsidRPr="00C95BEE">
              <w:rPr>
                <w:b/>
              </w:rPr>
              <w:t>Course Objectives/Learning Outcomes</w:t>
            </w:r>
          </w:p>
        </w:tc>
        <w:tc>
          <w:tcPr>
            <w:tcW w:w="3578" w:type="dxa"/>
            <w:shd w:val="clear" w:color="auto" w:fill="D9D9D9" w:themeFill="background1" w:themeFillShade="D9"/>
          </w:tcPr>
          <w:p w14:paraId="1492AA17" w14:textId="389F27F2" w:rsidR="00FA3A06" w:rsidRPr="00C95BEE" w:rsidRDefault="00FA3A06" w:rsidP="00A11210">
            <w:pPr>
              <w:tabs>
                <w:tab w:val="left" w:pos="8280"/>
              </w:tabs>
              <w:ind w:right="0"/>
              <w:rPr>
                <w:b/>
              </w:rPr>
            </w:pPr>
            <w:r>
              <w:rPr>
                <w:b/>
              </w:rPr>
              <w:t>Program Objectives</w:t>
            </w:r>
          </w:p>
        </w:tc>
        <w:tc>
          <w:tcPr>
            <w:tcW w:w="3578" w:type="dxa"/>
            <w:shd w:val="clear" w:color="auto" w:fill="D9D9D9" w:themeFill="background1" w:themeFillShade="D9"/>
          </w:tcPr>
          <w:p w14:paraId="7E03EF84" w14:textId="789AD2CD" w:rsidR="00FA3A06" w:rsidRPr="00C95BEE" w:rsidRDefault="00FA3A06" w:rsidP="00A11210">
            <w:pPr>
              <w:tabs>
                <w:tab w:val="left" w:pos="8280"/>
              </w:tabs>
              <w:ind w:right="0"/>
              <w:rPr>
                <w:b/>
              </w:rPr>
            </w:pPr>
            <w:r>
              <w:rPr>
                <w:b/>
              </w:rPr>
              <w:t>English General Education Objectives</w:t>
            </w:r>
          </w:p>
        </w:tc>
      </w:tr>
      <w:tr w:rsidR="00FA3A06" w14:paraId="78B6B832" w14:textId="780898E8" w:rsidTr="00FA3A06">
        <w:tc>
          <w:tcPr>
            <w:tcW w:w="3634" w:type="dxa"/>
          </w:tcPr>
          <w:p w14:paraId="0863EA2A" w14:textId="59307D97" w:rsidR="00FA3A06" w:rsidRDefault="00FA3A06" w:rsidP="00AD08CE">
            <w:pPr>
              <w:tabs>
                <w:tab w:val="left" w:pos="8280"/>
              </w:tabs>
              <w:ind w:right="0"/>
              <w:rPr>
                <w:bCs/>
              </w:rPr>
            </w:pPr>
            <w:r w:rsidRPr="006545EB">
              <w:rPr>
                <w:b/>
              </w:rPr>
              <w:t>Write</w:t>
            </w:r>
            <w:r w:rsidRPr="006545EB">
              <w:t xml:space="preserve"> using the logical and rhetorical requirements and formal conventions of an academic argument.</w:t>
            </w:r>
          </w:p>
        </w:tc>
        <w:tc>
          <w:tcPr>
            <w:tcW w:w="3578" w:type="dxa"/>
          </w:tcPr>
          <w:p w14:paraId="1CDDC946" w14:textId="6DC87BF5" w:rsidR="00FA3A06" w:rsidRPr="00FA3A06" w:rsidRDefault="00FA3A06" w:rsidP="00AD08CE">
            <w:pPr>
              <w:tabs>
                <w:tab w:val="left" w:pos="8280"/>
              </w:tabs>
              <w:ind w:right="0"/>
            </w:pPr>
            <w:r w:rsidRPr="00FA3A06">
              <w:t>Understand and be able to use, effectively, the conventions of Standard dialect American English in writing.</w:t>
            </w:r>
          </w:p>
        </w:tc>
        <w:tc>
          <w:tcPr>
            <w:tcW w:w="3578" w:type="dxa"/>
          </w:tcPr>
          <w:p w14:paraId="7CDEE328" w14:textId="40D50AC8" w:rsidR="00FA3A06" w:rsidRPr="006545EB" w:rsidRDefault="00FA3A06" w:rsidP="00AD08CE">
            <w:pPr>
              <w:tabs>
                <w:tab w:val="left" w:pos="8280"/>
              </w:tabs>
              <w:ind w:right="0"/>
              <w:rPr>
                <w:b/>
              </w:rPr>
            </w:pPr>
            <w:r>
              <w:rPr>
                <w:color w:val="222222"/>
              </w:rPr>
              <w:t>Demonstrate effective oral and written communication skills.</w:t>
            </w:r>
          </w:p>
        </w:tc>
      </w:tr>
      <w:tr w:rsidR="00FA3A06" w14:paraId="19B14397" w14:textId="0DBD5E82" w:rsidTr="00FA3A06">
        <w:tc>
          <w:tcPr>
            <w:tcW w:w="3634" w:type="dxa"/>
          </w:tcPr>
          <w:p w14:paraId="14C54C1B" w14:textId="344EE259" w:rsidR="00FA3A06" w:rsidRDefault="00FA3A06" w:rsidP="00AD08CE">
            <w:pPr>
              <w:tabs>
                <w:tab w:val="left" w:pos="8280"/>
              </w:tabs>
              <w:ind w:right="0"/>
              <w:rPr>
                <w:bCs/>
              </w:rPr>
            </w:pPr>
            <w:r w:rsidRPr="006545EB">
              <w:rPr>
                <w:b/>
              </w:rPr>
              <w:t>Analyze</w:t>
            </w:r>
            <w:r w:rsidRPr="006545EB">
              <w:t xml:space="preserve"> various texts.</w:t>
            </w:r>
          </w:p>
        </w:tc>
        <w:tc>
          <w:tcPr>
            <w:tcW w:w="3578" w:type="dxa"/>
          </w:tcPr>
          <w:p w14:paraId="44B0BB05" w14:textId="65F6C427" w:rsidR="00FA3A06" w:rsidRPr="00FA3A06" w:rsidRDefault="00FA3A06" w:rsidP="00AD08CE">
            <w:pPr>
              <w:tabs>
                <w:tab w:val="left" w:pos="8280"/>
              </w:tabs>
              <w:ind w:right="0"/>
            </w:pPr>
            <w:r w:rsidRPr="00FA3A06">
              <w:t xml:space="preserve">Understand and be able to use appropriate language for a variety of purposes and audiences in both writing and speaking (Code-switching).  </w:t>
            </w:r>
          </w:p>
        </w:tc>
        <w:tc>
          <w:tcPr>
            <w:tcW w:w="3578" w:type="dxa"/>
          </w:tcPr>
          <w:p w14:paraId="34DF6723" w14:textId="50F4679A" w:rsidR="00FA3A06" w:rsidRPr="006545EB" w:rsidRDefault="00FA3A06" w:rsidP="00AD08CE">
            <w:pPr>
              <w:tabs>
                <w:tab w:val="left" w:pos="8280"/>
              </w:tabs>
              <w:ind w:right="0"/>
              <w:rPr>
                <w:b/>
              </w:rPr>
            </w:pPr>
            <w:r>
              <w:rPr>
                <w:color w:val="222222"/>
              </w:rPr>
              <w:t>Demonstrate an understanding of cultural diversity and interrelatedness as well as human and environmental interaction.</w:t>
            </w:r>
          </w:p>
        </w:tc>
      </w:tr>
      <w:tr w:rsidR="00FA3A06" w14:paraId="08CEE9B4" w14:textId="79846F3F" w:rsidTr="00FA3A06">
        <w:tc>
          <w:tcPr>
            <w:tcW w:w="3634" w:type="dxa"/>
          </w:tcPr>
          <w:p w14:paraId="407AC209" w14:textId="514E37AA" w:rsidR="00FA3A06" w:rsidRDefault="00FA3A06" w:rsidP="00AD08CE">
            <w:pPr>
              <w:tabs>
                <w:tab w:val="left" w:pos="8280"/>
              </w:tabs>
              <w:ind w:right="0"/>
              <w:rPr>
                <w:bCs/>
              </w:rPr>
            </w:pPr>
            <w:r w:rsidRPr="006545EB">
              <w:rPr>
                <w:b/>
              </w:rPr>
              <w:lastRenderedPageBreak/>
              <w:t xml:space="preserve">Produce </w:t>
            </w:r>
            <w:r w:rsidRPr="006545EB">
              <w:t>accurate paraphrases of outside sources.</w:t>
            </w:r>
          </w:p>
        </w:tc>
        <w:tc>
          <w:tcPr>
            <w:tcW w:w="3578" w:type="dxa"/>
          </w:tcPr>
          <w:p w14:paraId="606234ED" w14:textId="0863EA3D" w:rsidR="00FA3A06" w:rsidRPr="00FA3A06" w:rsidRDefault="00FA3A06" w:rsidP="00AD08CE">
            <w:pPr>
              <w:tabs>
                <w:tab w:val="left" w:pos="8280"/>
              </w:tabs>
              <w:ind w:right="0"/>
            </w:pPr>
            <w:r w:rsidRPr="00FA3A06">
              <w:t>Understand and develop novice to mature competencies in multiple literacies [reading, writing, and digital].</w:t>
            </w:r>
          </w:p>
        </w:tc>
        <w:tc>
          <w:tcPr>
            <w:tcW w:w="3578" w:type="dxa"/>
          </w:tcPr>
          <w:p w14:paraId="68ACB34E" w14:textId="3BBE505B" w:rsidR="00FA3A06" w:rsidRPr="006545EB" w:rsidRDefault="00FA3A06" w:rsidP="00AD08CE">
            <w:pPr>
              <w:tabs>
                <w:tab w:val="left" w:pos="8280"/>
              </w:tabs>
              <w:ind w:right="0"/>
              <w:rPr>
                <w:b/>
              </w:rPr>
            </w:pPr>
            <w:r>
              <w:rPr>
                <w:color w:val="222222"/>
              </w:rPr>
              <w:t>Demonstrate creative and critical thinking, analytical reasoning, and problem-solving skills.</w:t>
            </w:r>
          </w:p>
        </w:tc>
      </w:tr>
      <w:tr w:rsidR="00FA3A06" w14:paraId="1DED2215" w14:textId="44679512" w:rsidTr="00FA3A06">
        <w:tc>
          <w:tcPr>
            <w:tcW w:w="3634" w:type="dxa"/>
          </w:tcPr>
          <w:p w14:paraId="04E84AE7" w14:textId="40BA4B9A" w:rsidR="00FA3A06" w:rsidRDefault="00FA3A06" w:rsidP="00AD08CE">
            <w:pPr>
              <w:tabs>
                <w:tab w:val="left" w:pos="8280"/>
              </w:tabs>
              <w:ind w:right="0"/>
              <w:rPr>
                <w:bCs/>
              </w:rPr>
            </w:pPr>
            <w:r w:rsidRPr="006545EB">
              <w:rPr>
                <w:b/>
              </w:rPr>
              <w:t xml:space="preserve">Identify </w:t>
            </w:r>
            <w:r w:rsidRPr="006545EB">
              <w:t xml:space="preserve">and </w:t>
            </w:r>
            <w:r w:rsidRPr="006545EB">
              <w:rPr>
                <w:b/>
              </w:rPr>
              <w:t>integrate</w:t>
            </w:r>
            <w:r w:rsidRPr="006545EB">
              <w:t xml:space="preserve"> a variety of sources, such as books, journals, indexes, and the web.</w:t>
            </w:r>
          </w:p>
        </w:tc>
        <w:tc>
          <w:tcPr>
            <w:tcW w:w="3578" w:type="dxa"/>
          </w:tcPr>
          <w:p w14:paraId="27AFB094" w14:textId="551A5841" w:rsidR="00FA3A06" w:rsidRPr="00FA3A06" w:rsidRDefault="00FA3A06" w:rsidP="00AD08CE">
            <w:pPr>
              <w:tabs>
                <w:tab w:val="left" w:pos="8280"/>
              </w:tabs>
              <w:ind w:right="0"/>
            </w:pPr>
            <w:r w:rsidRPr="00FA3A06">
              <w:t>Understand and be able to use, effectively, a variety of rhetorical forms and strategies of argumentative and informative writing and write for a variety of audiences demonstrating adeptness in solving problems.</w:t>
            </w:r>
          </w:p>
        </w:tc>
        <w:tc>
          <w:tcPr>
            <w:tcW w:w="3578" w:type="dxa"/>
          </w:tcPr>
          <w:p w14:paraId="54CEB64B" w14:textId="20A1FA4B" w:rsidR="00FA3A06" w:rsidRPr="006545EB" w:rsidRDefault="00FA3A06" w:rsidP="00AD08CE">
            <w:pPr>
              <w:tabs>
                <w:tab w:val="left" w:pos="8280"/>
              </w:tabs>
              <w:ind w:right="0"/>
              <w:rPr>
                <w:b/>
              </w:rPr>
            </w:pPr>
            <w:r>
              <w:rPr>
                <w:color w:val="222222"/>
              </w:rPr>
              <w:t>Apply the basic vocabularies, questions, and methods of the humanities, social sciences, and natural sciences to the process of inquiry.</w:t>
            </w:r>
          </w:p>
        </w:tc>
      </w:tr>
      <w:tr w:rsidR="00FA3A06" w14:paraId="2A9094C5" w14:textId="19344486" w:rsidTr="00FA3A06">
        <w:tc>
          <w:tcPr>
            <w:tcW w:w="3634" w:type="dxa"/>
          </w:tcPr>
          <w:p w14:paraId="2D4139A0" w14:textId="45F31A6D" w:rsidR="00FA3A06" w:rsidRDefault="00FA3A06" w:rsidP="00AD08CE">
            <w:pPr>
              <w:tabs>
                <w:tab w:val="left" w:pos="8280"/>
              </w:tabs>
              <w:ind w:right="0"/>
              <w:rPr>
                <w:bCs/>
              </w:rPr>
            </w:pPr>
            <w:r w:rsidRPr="006545EB">
              <w:rPr>
                <w:b/>
              </w:rPr>
              <w:t xml:space="preserve">Evaluate </w:t>
            </w:r>
            <w:r w:rsidRPr="006545EB">
              <w:t>the reliability of various sources.</w:t>
            </w:r>
          </w:p>
        </w:tc>
        <w:tc>
          <w:tcPr>
            <w:tcW w:w="3578" w:type="dxa"/>
          </w:tcPr>
          <w:p w14:paraId="563C18D4" w14:textId="77777777" w:rsidR="00FA3A06" w:rsidRPr="006545EB" w:rsidRDefault="00FA3A06" w:rsidP="00AD08CE">
            <w:pPr>
              <w:tabs>
                <w:tab w:val="left" w:pos="8280"/>
              </w:tabs>
              <w:ind w:right="0"/>
              <w:rPr>
                <w:b/>
              </w:rPr>
            </w:pPr>
          </w:p>
        </w:tc>
        <w:tc>
          <w:tcPr>
            <w:tcW w:w="3578" w:type="dxa"/>
          </w:tcPr>
          <w:p w14:paraId="05358407" w14:textId="6D19E238" w:rsidR="00FA3A06" w:rsidRPr="006545EB" w:rsidRDefault="00FA3A06" w:rsidP="00AD08CE">
            <w:pPr>
              <w:tabs>
                <w:tab w:val="left" w:pos="8280"/>
              </w:tabs>
              <w:ind w:right="0"/>
              <w:rPr>
                <w:b/>
              </w:rPr>
            </w:pPr>
            <w:r>
              <w:rPr>
                <w:color w:val="222222"/>
              </w:rPr>
              <w:t>Demonstrate an understanding of and engagement with the social dimensions of civic life.</w:t>
            </w:r>
          </w:p>
        </w:tc>
      </w:tr>
      <w:tr w:rsidR="00FA3A06" w14:paraId="11E277EF" w14:textId="7116AE9F" w:rsidTr="00FA3A06">
        <w:tc>
          <w:tcPr>
            <w:tcW w:w="3634" w:type="dxa"/>
          </w:tcPr>
          <w:p w14:paraId="07A815D9" w14:textId="1A49AC61" w:rsidR="00FA3A06" w:rsidRDefault="00FA3A06" w:rsidP="00AD08CE">
            <w:pPr>
              <w:tabs>
                <w:tab w:val="left" w:pos="8280"/>
              </w:tabs>
              <w:ind w:right="0"/>
              <w:rPr>
                <w:bCs/>
              </w:rPr>
            </w:pPr>
            <w:r w:rsidRPr="006545EB">
              <w:rPr>
                <w:b/>
              </w:rPr>
              <w:t>Integrate</w:t>
            </w:r>
            <w:r w:rsidRPr="006545EB">
              <w:t xml:space="preserve"> sources into written works </w:t>
            </w:r>
            <w:proofErr w:type="gramStart"/>
            <w:r w:rsidRPr="006545EB">
              <w:t>through the use of</w:t>
            </w:r>
            <w:proofErr w:type="gramEnd"/>
            <w:r w:rsidRPr="006545EB">
              <w:t xml:space="preserve"> summary, paraphrase, and quotations.</w:t>
            </w:r>
          </w:p>
        </w:tc>
        <w:tc>
          <w:tcPr>
            <w:tcW w:w="3578" w:type="dxa"/>
          </w:tcPr>
          <w:p w14:paraId="13A9EDA6" w14:textId="77777777" w:rsidR="00FA3A06" w:rsidRPr="006545EB" w:rsidRDefault="00FA3A06" w:rsidP="00AD08CE">
            <w:pPr>
              <w:tabs>
                <w:tab w:val="left" w:pos="8280"/>
              </w:tabs>
              <w:ind w:right="0"/>
              <w:rPr>
                <w:b/>
              </w:rPr>
            </w:pPr>
          </w:p>
        </w:tc>
        <w:tc>
          <w:tcPr>
            <w:tcW w:w="3578" w:type="dxa"/>
          </w:tcPr>
          <w:p w14:paraId="0E35FECE" w14:textId="5F16A25A" w:rsidR="00FA3A06" w:rsidRPr="006545EB" w:rsidRDefault="00FA3A06" w:rsidP="00AD08CE">
            <w:pPr>
              <w:tabs>
                <w:tab w:val="left" w:pos="8280"/>
              </w:tabs>
              <w:ind w:right="0"/>
              <w:rPr>
                <w:b/>
              </w:rPr>
            </w:pPr>
            <w:r>
              <w:rPr>
                <w:color w:val="222222"/>
              </w:rPr>
              <w:t>Demonstrate an understanding of the interaction between science and technology, society, and the environment.</w:t>
            </w:r>
          </w:p>
        </w:tc>
      </w:tr>
      <w:tr w:rsidR="00FA3A06" w14:paraId="2ADF3A0F" w14:textId="487CCDAC" w:rsidTr="00FA3A06">
        <w:tc>
          <w:tcPr>
            <w:tcW w:w="3634" w:type="dxa"/>
          </w:tcPr>
          <w:p w14:paraId="381FC8E4" w14:textId="1766C47B" w:rsidR="00FA3A06" w:rsidRDefault="00FA3A06" w:rsidP="00AD08CE">
            <w:pPr>
              <w:tabs>
                <w:tab w:val="left" w:pos="8280"/>
              </w:tabs>
              <w:ind w:right="0"/>
              <w:rPr>
                <w:bCs/>
              </w:rPr>
            </w:pPr>
            <w:r w:rsidRPr="006545EB">
              <w:t>Avoid plagiarism when using outside sources.</w:t>
            </w:r>
          </w:p>
        </w:tc>
        <w:tc>
          <w:tcPr>
            <w:tcW w:w="3578" w:type="dxa"/>
          </w:tcPr>
          <w:p w14:paraId="44C1F269" w14:textId="77777777" w:rsidR="00FA3A06" w:rsidRPr="006545EB" w:rsidRDefault="00FA3A06" w:rsidP="00AD08CE">
            <w:pPr>
              <w:tabs>
                <w:tab w:val="left" w:pos="8280"/>
              </w:tabs>
              <w:ind w:right="0"/>
            </w:pPr>
          </w:p>
        </w:tc>
        <w:tc>
          <w:tcPr>
            <w:tcW w:w="3578" w:type="dxa"/>
          </w:tcPr>
          <w:p w14:paraId="76EB1918" w14:textId="77777777" w:rsidR="00FA3A06" w:rsidRPr="006545EB" w:rsidRDefault="00FA3A06" w:rsidP="00AD08CE">
            <w:pPr>
              <w:tabs>
                <w:tab w:val="left" w:pos="8280"/>
              </w:tabs>
              <w:ind w:right="0"/>
            </w:pPr>
          </w:p>
        </w:tc>
      </w:tr>
      <w:tr w:rsidR="00FA3A06" w14:paraId="660E8924" w14:textId="342EB737" w:rsidTr="00FA3A06">
        <w:tc>
          <w:tcPr>
            <w:tcW w:w="3634" w:type="dxa"/>
          </w:tcPr>
          <w:p w14:paraId="41D05DA6" w14:textId="50ABB266" w:rsidR="00FA3A06" w:rsidRPr="006545EB" w:rsidRDefault="00FA3A06" w:rsidP="00F37592">
            <w:pPr>
              <w:tabs>
                <w:tab w:val="left" w:pos="8280"/>
              </w:tabs>
              <w:ind w:right="0"/>
            </w:pPr>
            <w:r w:rsidRPr="007E5BBB">
              <w:rPr>
                <w:b/>
              </w:rPr>
              <w:t xml:space="preserve">Identify </w:t>
            </w:r>
            <w:r w:rsidRPr="007E5BBB">
              <w:t>ways an audience shapes a written work.</w:t>
            </w:r>
          </w:p>
        </w:tc>
        <w:tc>
          <w:tcPr>
            <w:tcW w:w="3578" w:type="dxa"/>
          </w:tcPr>
          <w:p w14:paraId="6F331ABB" w14:textId="77777777" w:rsidR="00FA3A06" w:rsidRPr="007E5BBB" w:rsidRDefault="00FA3A06" w:rsidP="00F37592">
            <w:pPr>
              <w:tabs>
                <w:tab w:val="left" w:pos="8280"/>
              </w:tabs>
              <w:ind w:right="0"/>
              <w:rPr>
                <w:b/>
              </w:rPr>
            </w:pPr>
          </w:p>
        </w:tc>
        <w:tc>
          <w:tcPr>
            <w:tcW w:w="3578" w:type="dxa"/>
          </w:tcPr>
          <w:p w14:paraId="7F377871" w14:textId="77777777" w:rsidR="00FA3A06" w:rsidRPr="007E5BBB" w:rsidRDefault="00FA3A06" w:rsidP="00F37592">
            <w:pPr>
              <w:tabs>
                <w:tab w:val="left" w:pos="8280"/>
              </w:tabs>
              <w:ind w:right="0"/>
              <w:rPr>
                <w:b/>
              </w:rPr>
            </w:pPr>
          </w:p>
        </w:tc>
      </w:tr>
      <w:tr w:rsidR="00FA3A06" w14:paraId="698E5EAB" w14:textId="0E14817D" w:rsidTr="00FA3A06">
        <w:tc>
          <w:tcPr>
            <w:tcW w:w="3634" w:type="dxa"/>
          </w:tcPr>
          <w:p w14:paraId="25B6ACDF" w14:textId="65E7D43C" w:rsidR="00FA3A06" w:rsidRPr="006545EB" w:rsidRDefault="00FA3A06" w:rsidP="00F37592">
            <w:pPr>
              <w:tabs>
                <w:tab w:val="left" w:pos="8280"/>
              </w:tabs>
              <w:ind w:right="0"/>
            </w:pPr>
            <w:r w:rsidRPr="007E5BBB">
              <w:rPr>
                <w:b/>
              </w:rPr>
              <w:t>Demonstrate</w:t>
            </w:r>
            <w:r w:rsidRPr="007E5BBB">
              <w:t xml:space="preserve"> competence in the conventions for writing edited American English.</w:t>
            </w:r>
          </w:p>
        </w:tc>
        <w:tc>
          <w:tcPr>
            <w:tcW w:w="3578" w:type="dxa"/>
          </w:tcPr>
          <w:p w14:paraId="7C4909D3" w14:textId="77777777" w:rsidR="00FA3A06" w:rsidRPr="007E5BBB" w:rsidRDefault="00FA3A06" w:rsidP="00F37592">
            <w:pPr>
              <w:tabs>
                <w:tab w:val="left" w:pos="8280"/>
              </w:tabs>
              <w:ind w:right="0"/>
              <w:rPr>
                <w:b/>
              </w:rPr>
            </w:pPr>
          </w:p>
        </w:tc>
        <w:tc>
          <w:tcPr>
            <w:tcW w:w="3578" w:type="dxa"/>
          </w:tcPr>
          <w:p w14:paraId="43B8443E" w14:textId="77777777" w:rsidR="00FA3A06" w:rsidRPr="007E5BBB" w:rsidRDefault="00FA3A06" w:rsidP="00F37592">
            <w:pPr>
              <w:tabs>
                <w:tab w:val="left" w:pos="8280"/>
              </w:tabs>
              <w:ind w:right="0"/>
              <w:rPr>
                <w:b/>
              </w:rPr>
            </w:pPr>
          </w:p>
        </w:tc>
      </w:tr>
    </w:tbl>
    <w:p w14:paraId="6AECBA7F" w14:textId="77777777" w:rsidR="00FA3A06" w:rsidRDefault="00FA3A06" w:rsidP="00FA3A06">
      <w:pPr>
        <w:rPr>
          <w:rFonts w:ascii="Times New Roman" w:hAnsi="Times New Roman" w:cs="Times New Roman"/>
          <w:b/>
          <w:caps/>
        </w:rPr>
      </w:pPr>
    </w:p>
    <w:p w14:paraId="12D3096C" w14:textId="77777777" w:rsidR="006921CC" w:rsidRPr="00B918C0" w:rsidRDefault="006921CC" w:rsidP="00A11210">
      <w:pPr>
        <w:tabs>
          <w:tab w:val="left" w:pos="8280"/>
        </w:tabs>
        <w:ind w:right="0"/>
        <w:rPr>
          <w:b/>
          <w:bCs/>
          <w:sz w:val="24"/>
          <w:szCs w:val="24"/>
        </w:rPr>
      </w:pPr>
    </w:p>
    <w:p w14:paraId="4B738E50" w14:textId="170F93C1" w:rsidR="007D4C4B" w:rsidRPr="00AE5E26" w:rsidRDefault="00B918C0" w:rsidP="00020FE7">
      <w:pPr>
        <w:tabs>
          <w:tab w:val="left" w:pos="8280"/>
        </w:tabs>
        <w:ind w:right="0"/>
        <w:rPr>
          <w:b/>
        </w:rPr>
      </w:pPr>
      <w:r w:rsidRPr="00AE5E26">
        <w:rPr>
          <w:b/>
        </w:rPr>
        <w:t>Standards Alignment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3"/>
        <w:gridCol w:w="1366"/>
        <w:gridCol w:w="1481"/>
        <w:gridCol w:w="4355"/>
        <w:gridCol w:w="1980"/>
      </w:tblGrid>
      <w:tr w:rsidR="00B114D3" w:rsidRPr="008A5B1F" w14:paraId="1B89F275" w14:textId="77777777" w:rsidTr="00AE5E26">
        <w:tc>
          <w:tcPr>
            <w:tcW w:w="1523" w:type="dxa"/>
          </w:tcPr>
          <w:p w14:paraId="40936049" w14:textId="77777777" w:rsidR="00B114D3" w:rsidRPr="008A5B1F" w:rsidRDefault="00B114D3" w:rsidP="00B114D3">
            <w:pPr>
              <w:ind w:right="0"/>
              <w:jc w:val="center"/>
              <w:rPr>
                <w:b/>
              </w:rPr>
            </w:pPr>
            <w:r w:rsidRPr="008A5B1F">
              <w:rPr>
                <w:b/>
              </w:rPr>
              <w:t>Program Objectives*</w:t>
            </w:r>
          </w:p>
        </w:tc>
        <w:tc>
          <w:tcPr>
            <w:tcW w:w="1366" w:type="dxa"/>
          </w:tcPr>
          <w:p w14:paraId="70E1A7A9" w14:textId="77777777" w:rsidR="00B114D3" w:rsidRPr="008A5B1F" w:rsidRDefault="00B114D3" w:rsidP="00B114D3">
            <w:pPr>
              <w:ind w:right="0"/>
              <w:jc w:val="center"/>
              <w:rPr>
                <w:b/>
              </w:rPr>
            </w:pPr>
            <w:r>
              <w:rPr>
                <w:b/>
              </w:rPr>
              <w:t>General Education Objectives</w:t>
            </w:r>
          </w:p>
        </w:tc>
        <w:tc>
          <w:tcPr>
            <w:tcW w:w="1481" w:type="dxa"/>
          </w:tcPr>
          <w:p w14:paraId="1BE9E1C1" w14:textId="77777777" w:rsidR="00B114D3" w:rsidRPr="008A5B1F" w:rsidRDefault="00B114D3" w:rsidP="00B114D3">
            <w:pPr>
              <w:ind w:right="0"/>
              <w:jc w:val="center"/>
              <w:rPr>
                <w:b/>
              </w:rPr>
            </w:pPr>
            <w:r>
              <w:rPr>
                <w:b/>
              </w:rPr>
              <w:t>Student Learning Outcomes</w:t>
            </w:r>
          </w:p>
        </w:tc>
        <w:tc>
          <w:tcPr>
            <w:tcW w:w="4355" w:type="dxa"/>
          </w:tcPr>
          <w:p w14:paraId="76865731" w14:textId="77777777" w:rsidR="00B114D3" w:rsidRPr="008A5B1F" w:rsidRDefault="00B114D3" w:rsidP="00B114D3">
            <w:pPr>
              <w:ind w:right="0"/>
              <w:jc w:val="center"/>
              <w:rPr>
                <w:b/>
              </w:rPr>
            </w:pPr>
            <w:r w:rsidRPr="008A5B1F">
              <w:rPr>
                <w:b/>
              </w:rPr>
              <w:t>Assessment Instruments**</w:t>
            </w:r>
          </w:p>
        </w:tc>
        <w:tc>
          <w:tcPr>
            <w:tcW w:w="1980" w:type="dxa"/>
          </w:tcPr>
          <w:p w14:paraId="1ACBE7D7" w14:textId="77777777" w:rsidR="00B114D3" w:rsidRPr="008A5B1F" w:rsidRDefault="00B114D3" w:rsidP="00B114D3">
            <w:pPr>
              <w:ind w:right="0"/>
              <w:jc w:val="center"/>
              <w:rPr>
                <w:b/>
              </w:rPr>
            </w:pPr>
            <w:r w:rsidRPr="008A5B1F">
              <w:rPr>
                <w:b/>
              </w:rPr>
              <w:t>Criteria ***</w:t>
            </w:r>
          </w:p>
        </w:tc>
      </w:tr>
      <w:tr w:rsidR="00FA3A06" w14:paraId="18963CDF" w14:textId="77777777" w:rsidTr="00AE5E26">
        <w:tc>
          <w:tcPr>
            <w:tcW w:w="1523" w:type="dxa"/>
          </w:tcPr>
          <w:p w14:paraId="162733B2" w14:textId="77777777" w:rsidR="00FA3A06" w:rsidRDefault="00FA3A06" w:rsidP="00FA3A06">
            <w:pPr>
              <w:ind w:right="0"/>
              <w:jc w:val="both"/>
            </w:pPr>
            <w:r>
              <w:t>1</w:t>
            </w:r>
          </w:p>
        </w:tc>
        <w:tc>
          <w:tcPr>
            <w:tcW w:w="1366" w:type="dxa"/>
          </w:tcPr>
          <w:p w14:paraId="78F6E830" w14:textId="77777777" w:rsidR="00FA3A06" w:rsidRDefault="00FA3A06" w:rsidP="00FA3A06">
            <w:pPr>
              <w:ind w:right="0"/>
              <w:jc w:val="both"/>
            </w:pPr>
            <w:r>
              <w:t>1, 3,4</w:t>
            </w:r>
          </w:p>
        </w:tc>
        <w:tc>
          <w:tcPr>
            <w:tcW w:w="1481" w:type="dxa"/>
          </w:tcPr>
          <w:p w14:paraId="33365FF1" w14:textId="77777777" w:rsidR="00FA3A06" w:rsidRDefault="00FA3A06" w:rsidP="00FA3A06">
            <w:pPr>
              <w:ind w:right="0"/>
            </w:pPr>
            <w:r>
              <w:t>1-9</w:t>
            </w:r>
          </w:p>
        </w:tc>
        <w:tc>
          <w:tcPr>
            <w:tcW w:w="4355" w:type="dxa"/>
          </w:tcPr>
          <w:p w14:paraId="269EC1E0" w14:textId="77777777" w:rsidR="00FA3A06" w:rsidRDefault="00FA3A06" w:rsidP="00FA3A06">
            <w:pPr>
              <w:spacing w:before="80" w:after="40" w:line="240" w:lineRule="auto"/>
            </w:pPr>
            <w:r>
              <w:t>3 Formal Essays</w:t>
            </w:r>
          </w:p>
          <w:p w14:paraId="338078DB" w14:textId="77777777" w:rsidR="00FA3A06" w:rsidRDefault="00FA3A06" w:rsidP="00FA3A06">
            <w:pPr>
              <w:spacing w:before="80" w:after="40" w:line="240" w:lineRule="auto"/>
            </w:pPr>
            <w:r w:rsidRPr="008035CE">
              <w:t>4 Journals/Critiques</w:t>
            </w:r>
          </w:p>
          <w:p w14:paraId="6C324641" w14:textId="62A9322A" w:rsidR="00FA3A06" w:rsidRDefault="00FA3A06" w:rsidP="00FA3A06">
            <w:pPr>
              <w:spacing w:line="240" w:lineRule="auto"/>
              <w:ind w:right="0"/>
            </w:pPr>
            <w:proofErr w:type="gramStart"/>
            <w:r>
              <w:t>2500 word</w:t>
            </w:r>
            <w:proofErr w:type="gramEnd"/>
            <w:r>
              <w:t xml:space="preserve"> multi-sourced research paper</w:t>
            </w:r>
          </w:p>
        </w:tc>
        <w:tc>
          <w:tcPr>
            <w:tcW w:w="1980" w:type="dxa"/>
          </w:tcPr>
          <w:p w14:paraId="5FBE0A19" w14:textId="7753A31B" w:rsidR="00FA3A06" w:rsidRDefault="00FA3A06" w:rsidP="00FA3A06">
            <w:pPr>
              <w:ind w:right="0"/>
            </w:pPr>
            <w:r>
              <w:t>Level 4- Maturing Competency</w:t>
            </w:r>
          </w:p>
        </w:tc>
      </w:tr>
      <w:tr w:rsidR="00FA3A06" w14:paraId="4F160D4F" w14:textId="77777777" w:rsidTr="00AE5E26">
        <w:tc>
          <w:tcPr>
            <w:tcW w:w="1523" w:type="dxa"/>
          </w:tcPr>
          <w:p w14:paraId="56A9FE0B" w14:textId="77777777" w:rsidR="00FA3A06" w:rsidRDefault="00FA3A06" w:rsidP="00FA3A06">
            <w:pPr>
              <w:ind w:right="0"/>
              <w:jc w:val="both"/>
            </w:pPr>
            <w:r>
              <w:t>2</w:t>
            </w:r>
          </w:p>
        </w:tc>
        <w:tc>
          <w:tcPr>
            <w:tcW w:w="1366" w:type="dxa"/>
          </w:tcPr>
          <w:p w14:paraId="5283CD54" w14:textId="77777777" w:rsidR="00FA3A06" w:rsidRDefault="00FA3A06" w:rsidP="00FA3A06">
            <w:pPr>
              <w:ind w:right="0"/>
              <w:jc w:val="both"/>
            </w:pPr>
            <w:r>
              <w:t>1,2,3,4</w:t>
            </w:r>
          </w:p>
        </w:tc>
        <w:tc>
          <w:tcPr>
            <w:tcW w:w="1481" w:type="dxa"/>
          </w:tcPr>
          <w:p w14:paraId="2568E77C" w14:textId="77777777" w:rsidR="00FA3A06" w:rsidRDefault="00FA3A06" w:rsidP="00FA3A06">
            <w:pPr>
              <w:ind w:right="0"/>
            </w:pPr>
            <w:r>
              <w:t>1-9</w:t>
            </w:r>
          </w:p>
        </w:tc>
        <w:tc>
          <w:tcPr>
            <w:tcW w:w="4355" w:type="dxa"/>
          </w:tcPr>
          <w:p w14:paraId="44853CF7" w14:textId="01E0E01B" w:rsidR="00FA3A06" w:rsidRDefault="00FA3A06" w:rsidP="00FA3A06">
            <w:pPr>
              <w:ind w:right="0"/>
            </w:pPr>
            <w:proofErr w:type="gramStart"/>
            <w:r>
              <w:t>2500 word</w:t>
            </w:r>
            <w:proofErr w:type="gramEnd"/>
            <w:r>
              <w:t xml:space="preserve"> multi-sourced research paper</w:t>
            </w:r>
          </w:p>
        </w:tc>
        <w:tc>
          <w:tcPr>
            <w:tcW w:w="1980" w:type="dxa"/>
          </w:tcPr>
          <w:p w14:paraId="46809D0E" w14:textId="0C76D9B0" w:rsidR="00FA3A06" w:rsidRDefault="00FA3A06" w:rsidP="00FA3A06">
            <w:pPr>
              <w:ind w:right="0"/>
            </w:pPr>
            <w:r>
              <w:t>Level 4- Maturing Competency</w:t>
            </w:r>
          </w:p>
        </w:tc>
      </w:tr>
      <w:tr w:rsidR="00FA3A06" w14:paraId="0A98563A" w14:textId="77777777" w:rsidTr="00AE5E26">
        <w:tc>
          <w:tcPr>
            <w:tcW w:w="1523" w:type="dxa"/>
          </w:tcPr>
          <w:p w14:paraId="1C0966C5" w14:textId="77777777" w:rsidR="00FA3A06" w:rsidRDefault="00FA3A06" w:rsidP="00FA3A06">
            <w:pPr>
              <w:ind w:right="0"/>
              <w:jc w:val="both"/>
            </w:pPr>
            <w:r>
              <w:t>3</w:t>
            </w:r>
          </w:p>
        </w:tc>
        <w:tc>
          <w:tcPr>
            <w:tcW w:w="1366" w:type="dxa"/>
          </w:tcPr>
          <w:p w14:paraId="2FB84997" w14:textId="77777777" w:rsidR="00FA3A06" w:rsidRDefault="00FA3A06" w:rsidP="00FA3A06">
            <w:pPr>
              <w:ind w:right="0"/>
              <w:jc w:val="both"/>
            </w:pPr>
            <w:r>
              <w:t>6</w:t>
            </w:r>
          </w:p>
        </w:tc>
        <w:tc>
          <w:tcPr>
            <w:tcW w:w="1481" w:type="dxa"/>
          </w:tcPr>
          <w:p w14:paraId="4BEBFE45" w14:textId="77777777" w:rsidR="00FA3A06" w:rsidRDefault="00FA3A06" w:rsidP="00FA3A06">
            <w:pPr>
              <w:ind w:left="252" w:right="0" w:hanging="252"/>
            </w:pPr>
            <w:r>
              <w:t>1-9</w:t>
            </w:r>
          </w:p>
        </w:tc>
        <w:tc>
          <w:tcPr>
            <w:tcW w:w="4355" w:type="dxa"/>
          </w:tcPr>
          <w:p w14:paraId="378683CB" w14:textId="33CE3A5F" w:rsidR="00FA3A06" w:rsidRDefault="00FA3A06" w:rsidP="00FA3A06">
            <w:pPr>
              <w:ind w:right="0"/>
            </w:pPr>
            <w:proofErr w:type="gramStart"/>
            <w:r>
              <w:t>2500 word</w:t>
            </w:r>
            <w:proofErr w:type="gramEnd"/>
            <w:r>
              <w:t xml:space="preserve"> multi-sourced research paper </w:t>
            </w:r>
          </w:p>
        </w:tc>
        <w:tc>
          <w:tcPr>
            <w:tcW w:w="1980" w:type="dxa"/>
          </w:tcPr>
          <w:p w14:paraId="3E7ADDB6" w14:textId="29FBF883" w:rsidR="00FA3A06" w:rsidRDefault="00FA3A06" w:rsidP="00FA3A06">
            <w:pPr>
              <w:ind w:right="0"/>
            </w:pPr>
            <w:r>
              <w:t>Level 4- Maturing Competency</w:t>
            </w:r>
          </w:p>
        </w:tc>
      </w:tr>
      <w:tr w:rsidR="00FA3A06" w14:paraId="1B01B18F" w14:textId="77777777" w:rsidTr="00AE5E26">
        <w:tc>
          <w:tcPr>
            <w:tcW w:w="1523" w:type="dxa"/>
          </w:tcPr>
          <w:p w14:paraId="1130B103" w14:textId="77777777" w:rsidR="00FA3A06" w:rsidRDefault="00FA3A06" w:rsidP="00FA3A06">
            <w:pPr>
              <w:ind w:right="0"/>
              <w:jc w:val="both"/>
            </w:pPr>
            <w:r>
              <w:t>4</w:t>
            </w:r>
          </w:p>
        </w:tc>
        <w:tc>
          <w:tcPr>
            <w:tcW w:w="1366" w:type="dxa"/>
          </w:tcPr>
          <w:p w14:paraId="14036D93" w14:textId="77777777" w:rsidR="00FA3A06" w:rsidRDefault="00FA3A06" w:rsidP="00FA3A06">
            <w:pPr>
              <w:ind w:right="0"/>
              <w:jc w:val="both"/>
            </w:pPr>
            <w:r>
              <w:t>3</w:t>
            </w:r>
          </w:p>
        </w:tc>
        <w:tc>
          <w:tcPr>
            <w:tcW w:w="1481" w:type="dxa"/>
          </w:tcPr>
          <w:p w14:paraId="628F5DB1" w14:textId="77777777" w:rsidR="00FA3A06" w:rsidRDefault="00FA3A06" w:rsidP="00FA3A06">
            <w:pPr>
              <w:ind w:right="0"/>
              <w:jc w:val="both"/>
            </w:pPr>
            <w:r>
              <w:t>1-9</w:t>
            </w:r>
          </w:p>
        </w:tc>
        <w:tc>
          <w:tcPr>
            <w:tcW w:w="4355" w:type="dxa"/>
          </w:tcPr>
          <w:p w14:paraId="310A3F78" w14:textId="49599FD4" w:rsidR="00FA3A06" w:rsidRDefault="00FA3A06" w:rsidP="00FA3A06">
            <w:pPr>
              <w:ind w:right="0"/>
            </w:pPr>
            <w:proofErr w:type="gramStart"/>
            <w:r>
              <w:t>2500 word</w:t>
            </w:r>
            <w:proofErr w:type="gramEnd"/>
            <w:r>
              <w:t xml:space="preserve"> multi-sourced research paper </w:t>
            </w:r>
          </w:p>
        </w:tc>
        <w:tc>
          <w:tcPr>
            <w:tcW w:w="1980" w:type="dxa"/>
          </w:tcPr>
          <w:p w14:paraId="7131B535" w14:textId="7BD46905" w:rsidR="00FA3A06" w:rsidRDefault="00FA3A06" w:rsidP="00FA3A06">
            <w:pPr>
              <w:ind w:right="0"/>
            </w:pPr>
            <w:r>
              <w:t>Level 4- Maturing Competency</w:t>
            </w:r>
          </w:p>
        </w:tc>
      </w:tr>
    </w:tbl>
    <w:p w14:paraId="236141E4" w14:textId="77777777" w:rsidR="007D4C4B" w:rsidRDefault="007D4C4B" w:rsidP="00020FE7">
      <w:pPr>
        <w:tabs>
          <w:tab w:val="left" w:pos="8280"/>
        </w:tabs>
        <w:ind w:right="0"/>
        <w:rPr>
          <w:b/>
        </w:rPr>
      </w:pPr>
    </w:p>
    <w:p w14:paraId="6128DD4E" w14:textId="5716A0CE" w:rsidR="005C0F10" w:rsidRPr="00AE5E26" w:rsidRDefault="00227099" w:rsidP="005C0F10">
      <w:r w:rsidRPr="00AE5E26">
        <w:t>Students will be assessed on their ability to take a position, create a thesis statement, and support the thesis statement using the conventions of Standard English.  Students will be expected to use reading material to assist with the invention and the support of their position.  Students will be expected to produce 5,000 words of argumentative writing. Students are expected to perform at ***level 3 competency.</w:t>
      </w:r>
    </w:p>
    <w:p w14:paraId="56A4A25E" w14:textId="77777777" w:rsidR="00B815D8" w:rsidRPr="00AE5E26" w:rsidRDefault="00B815D8" w:rsidP="005C0F10"/>
    <w:p w14:paraId="7779E7FA" w14:textId="77777777" w:rsidR="00AE5E26" w:rsidRDefault="00AE5E26" w:rsidP="005C0F10">
      <w:pPr>
        <w:rPr>
          <w:b/>
          <w:bCs/>
        </w:rPr>
      </w:pPr>
    </w:p>
    <w:p w14:paraId="221D489E" w14:textId="77777777" w:rsidR="00AE5E26" w:rsidRDefault="00AE5E26" w:rsidP="005C0F10">
      <w:pPr>
        <w:rPr>
          <w:b/>
          <w:bCs/>
        </w:rPr>
      </w:pPr>
    </w:p>
    <w:p w14:paraId="38E3BF47" w14:textId="1AC5676C" w:rsidR="005C0F10" w:rsidRPr="00AE5E26" w:rsidRDefault="005C0F10" w:rsidP="005C0F10">
      <w:pPr>
        <w:rPr>
          <w:b/>
          <w:bCs/>
        </w:rPr>
      </w:pPr>
      <w:r w:rsidRPr="00AE5E26">
        <w:rPr>
          <w:b/>
          <w:bCs/>
        </w:rPr>
        <w:lastRenderedPageBreak/>
        <w:t xml:space="preserve">IAI Statement </w:t>
      </w:r>
    </w:p>
    <w:p w14:paraId="6CA785CC" w14:textId="3529639B" w:rsidR="00FA3A06" w:rsidRPr="00AE5E26" w:rsidRDefault="005C0F10" w:rsidP="005A294E">
      <w:r w:rsidRPr="00AE5E26">
        <w:t xml:space="preserve"> “A grade of “C” or better must be earned in this course for students to transfer credits to another IAI participating college/university.”</w:t>
      </w:r>
    </w:p>
    <w:p w14:paraId="792B2D82" w14:textId="77777777" w:rsidR="00FA3A06" w:rsidRDefault="00FA3A06" w:rsidP="00FA3A06">
      <w:pPr>
        <w:tabs>
          <w:tab w:val="left" w:pos="8280"/>
        </w:tabs>
        <w:ind w:right="0"/>
      </w:pPr>
    </w:p>
    <w:p w14:paraId="715463DA" w14:textId="0225C296" w:rsidR="00FA3A06" w:rsidRDefault="00FA3A06" w:rsidP="00FA3A06">
      <w:pPr>
        <w:rPr>
          <w:b/>
          <w:bCs/>
          <w:caps/>
        </w:rPr>
      </w:pPr>
      <w:r w:rsidRPr="00D22BE1">
        <w:rPr>
          <w:b/>
          <w:bCs/>
          <w:caps/>
        </w:rPr>
        <w:t xml:space="preserve">COURSE </w:t>
      </w:r>
      <w:r>
        <w:rPr>
          <w:b/>
          <w:bCs/>
          <w:caps/>
        </w:rPr>
        <w:t>Requirements</w:t>
      </w:r>
    </w:p>
    <w:p w14:paraId="5EF47522" w14:textId="77777777" w:rsidR="00FA3A06" w:rsidRPr="0086569B" w:rsidRDefault="00FA3A06" w:rsidP="00FA3A06">
      <w:pPr>
        <w:rPr>
          <w:b/>
          <w:bCs/>
          <w:caps/>
        </w:rPr>
      </w:pPr>
    </w:p>
    <w:p w14:paraId="4D879177" w14:textId="77777777" w:rsidR="00FA3A06" w:rsidRPr="00D22BE1" w:rsidRDefault="00FA3A06" w:rsidP="00FA3A06">
      <w:pPr>
        <w:tabs>
          <w:tab w:val="left" w:pos="-720"/>
        </w:tabs>
        <w:suppressAutoHyphens/>
        <w:rPr>
          <w:b/>
          <w:bCs/>
          <w:iCs/>
        </w:rPr>
      </w:pPr>
      <w:r w:rsidRPr="00D22BE1">
        <w:rPr>
          <w:b/>
          <w:bCs/>
        </w:rPr>
        <w:t>ATTENDANCE</w:t>
      </w:r>
    </w:p>
    <w:p w14:paraId="64E45207" w14:textId="77777777" w:rsidR="00FA3A06" w:rsidRDefault="00FA3A06" w:rsidP="00FA3A06">
      <w:pPr>
        <w:tabs>
          <w:tab w:val="left" w:pos="-720"/>
        </w:tabs>
        <w:suppressAutoHyphens/>
      </w:pPr>
      <w:r w:rsidRPr="00D22BE1">
        <w:t xml:space="preserve">Class attendance, punctuality, and participation are an important part of managing your time and becoming a strategic learner. Daily class and home assignments will provide opportunities to practice new skills.  All absences count the same regardless of the reason for the absence.  There is no such thing as an “excused absence.” </w:t>
      </w:r>
      <w:r>
        <w:rPr>
          <w:b/>
        </w:rPr>
        <w:t>Missing more than 2 weeks (4 classes)</w:t>
      </w:r>
      <w:r w:rsidRPr="00A357CC">
        <w:rPr>
          <w:b/>
        </w:rPr>
        <w:t xml:space="preserve"> of class meetings and substandard course performance constitutes sufficient reason for failure.</w:t>
      </w:r>
      <w:r>
        <w:t xml:space="preserve">  Thus, if you are absent for any reason, immediately contact me to discuss your attendance so I can work with you appropriately.</w:t>
      </w:r>
    </w:p>
    <w:p w14:paraId="262BC18B" w14:textId="77777777" w:rsidR="00FA3A06" w:rsidRPr="00D22BE1" w:rsidRDefault="00FA3A06" w:rsidP="00FA3A06">
      <w:pPr>
        <w:tabs>
          <w:tab w:val="left" w:pos="-720"/>
        </w:tabs>
        <w:suppressAutoHyphens/>
      </w:pPr>
    </w:p>
    <w:p w14:paraId="77ACB3A8" w14:textId="77777777" w:rsidR="00FA3A06" w:rsidRPr="00D22BE1" w:rsidRDefault="00FA3A06" w:rsidP="00FA3A06">
      <w:pPr>
        <w:tabs>
          <w:tab w:val="left" w:pos="-720"/>
        </w:tabs>
        <w:suppressAutoHyphens/>
      </w:pPr>
      <w:r w:rsidRPr="00D22BE1">
        <w:rPr>
          <w:b/>
        </w:rPr>
        <w:t>TARDIES</w:t>
      </w:r>
      <w:r w:rsidRPr="00D22BE1">
        <w:tab/>
      </w:r>
    </w:p>
    <w:p w14:paraId="37751CC8" w14:textId="77777777" w:rsidR="00FA3A06" w:rsidRPr="00D22BE1" w:rsidRDefault="00FA3A06" w:rsidP="00FA3A06">
      <w:pPr>
        <w:tabs>
          <w:tab w:val="left" w:pos="-720"/>
        </w:tabs>
        <w:suppressAutoHyphens/>
      </w:pPr>
      <w:r w:rsidRPr="00D22BE1">
        <w:t xml:space="preserve">Please come to class on time.  It is important that you not start the period rushed and hassled or interrupt others once instruction has begun. </w:t>
      </w:r>
      <w:r>
        <w:t xml:space="preserve"> If you arrive after I have started the class lecture, I</w:t>
      </w:r>
      <w:r w:rsidRPr="00D22BE1">
        <w:t xml:space="preserve"> have marked you "Absent."  Students who arrive </w:t>
      </w:r>
      <w:r w:rsidRPr="00D22BE1">
        <w:rPr>
          <w:u w:val="single"/>
        </w:rPr>
        <w:t>after</w:t>
      </w:r>
      <w:r w:rsidRPr="00D22BE1">
        <w:t xml:space="preserve"> 10 minutes into the class period will be c</w:t>
      </w:r>
      <w:r>
        <w:t>ounted as "Absent."  Arriving late to class two times will</w:t>
      </w:r>
      <w:r w:rsidRPr="00D22BE1">
        <w:t xml:space="preserve"> equal one absence.</w:t>
      </w:r>
    </w:p>
    <w:p w14:paraId="22DDFBF3" w14:textId="77777777" w:rsidR="00FA3A06" w:rsidRDefault="00FA3A06" w:rsidP="00FA3A06">
      <w:pPr>
        <w:tabs>
          <w:tab w:val="left" w:pos="-720"/>
        </w:tabs>
        <w:suppressAutoHyphens/>
        <w:rPr>
          <w:b/>
        </w:rPr>
      </w:pPr>
    </w:p>
    <w:p w14:paraId="39176435" w14:textId="77777777" w:rsidR="00FA3A06" w:rsidRPr="00D22BE1" w:rsidRDefault="00FA3A06" w:rsidP="00FA3A06">
      <w:pPr>
        <w:tabs>
          <w:tab w:val="left" w:pos="-720"/>
        </w:tabs>
        <w:suppressAutoHyphens/>
        <w:rPr>
          <w:b/>
        </w:rPr>
      </w:pPr>
      <w:r w:rsidRPr="00D22BE1">
        <w:rPr>
          <w:b/>
        </w:rPr>
        <w:t>CLASS PARTICIPATION</w:t>
      </w:r>
    </w:p>
    <w:p w14:paraId="516C114E" w14:textId="77777777" w:rsidR="00FA3A06" w:rsidRPr="00986156" w:rsidRDefault="00FA3A06" w:rsidP="00FA3A06">
      <w:r w:rsidRPr="00D22BE1">
        <w:t>Bring your course texts, notebook,</w:t>
      </w:r>
      <w:r>
        <w:t xml:space="preserve"> </w:t>
      </w:r>
      <w:r w:rsidRPr="00D22BE1">
        <w:t>writing utensils</w:t>
      </w:r>
      <w:r>
        <w:t>, and device (laptop)</w:t>
      </w:r>
      <w:r w:rsidRPr="00D22BE1">
        <w:t xml:space="preserve"> to cla</w:t>
      </w:r>
      <w:r>
        <w:t xml:space="preserve">ss each day.  If </w:t>
      </w:r>
      <w:r w:rsidRPr="00D22BE1">
        <w:t xml:space="preserve">you </w:t>
      </w:r>
      <w:r>
        <w:t xml:space="preserve">are </w:t>
      </w:r>
      <w:r w:rsidRPr="00D22BE1">
        <w:t>unprepared for the day (no notebook, writing utensils, course texts</w:t>
      </w:r>
      <w:r>
        <w:t>, laptop</w:t>
      </w:r>
      <w:r w:rsidRPr="00D22BE1">
        <w:t>), I reserve the right to dock you one point.  Being unprepared more than two times results in the drop of one percentage of your</w:t>
      </w:r>
      <w:r>
        <w:t xml:space="preserve"> final</w:t>
      </w:r>
      <w:r w:rsidRPr="00D22BE1">
        <w:t xml:space="preserve"> grade.</w:t>
      </w:r>
      <w:r>
        <w:t xml:space="preserve"> </w:t>
      </w:r>
      <w:r w:rsidRPr="00986156">
        <w:t>Students should arrive in class with all the required course materials. “I forgot my book/materials” speaks poorly of a student’s preparatory attitude.</w:t>
      </w:r>
    </w:p>
    <w:p w14:paraId="39E0C530" w14:textId="77777777" w:rsidR="00FA3A06" w:rsidRDefault="00FA3A06" w:rsidP="00FA3A06">
      <w:pPr>
        <w:tabs>
          <w:tab w:val="left" w:pos="-720"/>
        </w:tabs>
        <w:suppressAutoHyphens/>
        <w:rPr>
          <w:b/>
        </w:rPr>
      </w:pPr>
    </w:p>
    <w:p w14:paraId="7EF992D5" w14:textId="77777777" w:rsidR="00FA3A06" w:rsidRPr="00D22BE1" w:rsidRDefault="00FA3A06" w:rsidP="00FA3A06">
      <w:pPr>
        <w:tabs>
          <w:tab w:val="left" w:pos="-720"/>
        </w:tabs>
        <w:suppressAutoHyphens/>
        <w:rPr>
          <w:b/>
        </w:rPr>
      </w:pPr>
      <w:r w:rsidRPr="00D22BE1">
        <w:rPr>
          <w:b/>
        </w:rPr>
        <w:t>NOTE-TAKING AND ASSIGNMENT DOCUMENTATION</w:t>
      </w:r>
    </w:p>
    <w:p w14:paraId="4782F1C2" w14:textId="77777777" w:rsidR="00FA3A06" w:rsidRPr="00D22BE1" w:rsidRDefault="00FA3A06" w:rsidP="00FA3A06">
      <w:pPr>
        <w:pStyle w:val="ListParagraph"/>
        <w:numPr>
          <w:ilvl w:val="0"/>
          <w:numId w:val="7"/>
        </w:numPr>
        <w:tabs>
          <w:tab w:val="left" w:pos="-720"/>
        </w:tabs>
        <w:suppressAutoHyphens/>
        <w:spacing w:line="240" w:lineRule="auto"/>
        <w:ind w:right="0"/>
      </w:pPr>
      <w:r w:rsidRPr="00D22BE1">
        <w:t xml:space="preserve">Take good class notes.  Sometimes you will be allowed to use those notes for </w:t>
      </w:r>
      <w:r>
        <w:t>various in-class activities, queries, and/or other events.</w:t>
      </w:r>
    </w:p>
    <w:p w14:paraId="05818D66" w14:textId="77777777" w:rsidR="00FA3A06" w:rsidRPr="00D22BE1" w:rsidRDefault="00FA3A06" w:rsidP="00FA3A06">
      <w:pPr>
        <w:pStyle w:val="ListParagraph"/>
        <w:numPr>
          <w:ilvl w:val="0"/>
          <w:numId w:val="7"/>
        </w:numPr>
        <w:tabs>
          <w:tab w:val="left" w:pos="-720"/>
        </w:tabs>
        <w:suppressAutoHyphens/>
        <w:spacing w:line="240" w:lineRule="auto"/>
        <w:ind w:right="0"/>
      </w:pPr>
      <w:r w:rsidRPr="00D22BE1">
        <w:t xml:space="preserve">Save all your work.  Your notes, </w:t>
      </w:r>
      <w:r>
        <w:t>coursework, queries, and other activities</w:t>
      </w:r>
      <w:r w:rsidRPr="00D22BE1">
        <w:t xml:space="preserve"> will be usefu</w:t>
      </w:r>
      <w:r>
        <w:t>l to you as you prepared for the final exam</w:t>
      </w:r>
      <w:r w:rsidRPr="00D22BE1">
        <w:t xml:space="preserve">.  </w:t>
      </w:r>
    </w:p>
    <w:p w14:paraId="561A4770" w14:textId="77777777" w:rsidR="00FA3A06" w:rsidRDefault="00FA3A06" w:rsidP="00FA3A06">
      <w:pPr>
        <w:autoSpaceDE w:val="0"/>
        <w:autoSpaceDN w:val="0"/>
        <w:adjustRightInd w:val="0"/>
        <w:rPr>
          <w:b/>
          <w:bCs/>
        </w:rPr>
      </w:pPr>
    </w:p>
    <w:p w14:paraId="4933752B" w14:textId="77777777" w:rsidR="00FA3A06" w:rsidRDefault="00FA3A06" w:rsidP="00FA3A06">
      <w:pPr>
        <w:autoSpaceDE w:val="0"/>
        <w:autoSpaceDN w:val="0"/>
        <w:adjustRightInd w:val="0"/>
        <w:rPr>
          <w:b/>
          <w:bCs/>
        </w:rPr>
      </w:pPr>
      <w:r>
        <w:rPr>
          <w:b/>
          <w:bCs/>
        </w:rPr>
        <w:t>COMMUNICATION</w:t>
      </w:r>
    </w:p>
    <w:p w14:paraId="5622D886" w14:textId="77777777" w:rsidR="00FA3A06" w:rsidRPr="00740F5F" w:rsidRDefault="00FA3A06" w:rsidP="00FA3A06">
      <w:pPr>
        <w:autoSpaceDE w:val="0"/>
        <w:autoSpaceDN w:val="0"/>
        <w:adjustRightInd w:val="0"/>
        <w:rPr>
          <w:bCs/>
        </w:rPr>
      </w:pPr>
      <w:r>
        <w:rPr>
          <w:bCs/>
        </w:rPr>
        <w:t xml:space="preserve">Per University policy, we must use our CSU email for all communication.  The turnaround time for a response to an email is typically 48 hours. Email is the best way to contact me. Please be mindful of the time when sending email.  Emails sent after 5:00p or on a weekend will receive a response within the 48-hour period starting with the next business day. </w:t>
      </w:r>
    </w:p>
    <w:p w14:paraId="11D967B9" w14:textId="77777777" w:rsidR="00FA3A06" w:rsidRDefault="00FA3A06" w:rsidP="00FA3A06">
      <w:pPr>
        <w:autoSpaceDE w:val="0"/>
        <w:autoSpaceDN w:val="0"/>
        <w:adjustRightInd w:val="0"/>
        <w:rPr>
          <w:b/>
          <w:bCs/>
        </w:rPr>
      </w:pPr>
    </w:p>
    <w:p w14:paraId="5C6CCBEB" w14:textId="77777777" w:rsidR="00FA3A06" w:rsidRPr="00D22BE1" w:rsidRDefault="00FA3A06" w:rsidP="00FA3A06">
      <w:pPr>
        <w:autoSpaceDE w:val="0"/>
        <w:autoSpaceDN w:val="0"/>
        <w:adjustRightInd w:val="0"/>
        <w:rPr>
          <w:b/>
          <w:bCs/>
        </w:rPr>
      </w:pPr>
      <w:r w:rsidRPr="00D22BE1">
        <w:rPr>
          <w:b/>
          <w:bCs/>
        </w:rPr>
        <w:t>GENERAL ASSIGNMENT INFORMATION</w:t>
      </w:r>
    </w:p>
    <w:p w14:paraId="54D7DA8D" w14:textId="77777777" w:rsidR="00FA3A06" w:rsidRDefault="00FA3A06" w:rsidP="00FA3A06">
      <w:pPr>
        <w:pStyle w:val="ListParagraph"/>
        <w:numPr>
          <w:ilvl w:val="0"/>
          <w:numId w:val="9"/>
        </w:numPr>
        <w:autoSpaceDE w:val="0"/>
        <w:autoSpaceDN w:val="0"/>
        <w:adjustRightInd w:val="0"/>
        <w:spacing w:line="240" w:lineRule="auto"/>
        <w:ind w:right="0"/>
      </w:pPr>
      <w:r>
        <w:rPr>
          <w:b/>
          <w:bCs/>
        </w:rPr>
        <w:t xml:space="preserve">Writing Conventions: </w:t>
      </w:r>
      <w:r>
        <w:rPr>
          <w:bCs/>
        </w:rPr>
        <w:t>Because one of the purposes of this course is to introduce you to standard academic writing conventions and academic research, a</w:t>
      </w:r>
      <w:r>
        <w:t xml:space="preserve">ll papers in this class must be typed, double-spaced, using a 12-point Times New Roman typeface and 1” margins all around. </w:t>
      </w:r>
    </w:p>
    <w:p w14:paraId="77E82770" w14:textId="77777777" w:rsidR="00FA3A06" w:rsidRDefault="00FA3A06" w:rsidP="00FA3A06">
      <w:pPr>
        <w:pStyle w:val="ListParagraph"/>
        <w:numPr>
          <w:ilvl w:val="0"/>
          <w:numId w:val="9"/>
        </w:numPr>
        <w:autoSpaceDE w:val="0"/>
        <w:autoSpaceDN w:val="0"/>
        <w:adjustRightInd w:val="0"/>
        <w:spacing w:line="240" w:lineRule="auto"/>
        <w:ind w:right="0"/>
      </w:pPr>
      <w:r>
        <w:rPr>
          <w:b/>
          <w:bCs/>
        </w:rPr>
        <w:t>Avoid using Google docs.</w:t>
      </w:r>
      <w:r>
        <w:t xml:space="preserve"> All assignments must be in MS Word and attached using the appropriate link.  If I cannot find or open the assignment, I cannot grade it and the student will receive a 0 for that assignment. </w:t>
      </w:r>
    </w:p>
    <w:p w14:paraId="203DFA30" w14:textId="77777777" w:rsidR="00FA3A06" w:rsidRDefault="00FA3A06" w:rsidP="00FA3A06">
      <w:pPr>
        <w:pStyle w:val="ListParagraph"/>
        <w:numPr>
          <w:ilvl w:val="0"/>
          <w:numId w:val="9"/>
        </w:numPr>
        <w:autoSpaceDE w:val="0"/>
        <w:autoSpaceDN w:val="0"/>
        <w:adjustRightInd w:val="0"/>
        <w:spacing w:line="240" w:lineRule="auto"/>
        <w:ind w:right="0"/>
      </w:pPr>
      <w:r>
        <w:rPr>
          <w:b/>
          <w:bCs/>
        </w:rPr>
        <w:t>Do not submit in PDF.</w:t>
      </w:r>
    </w:p>
    <w:p w14:paraId="04B3B8B7" w14:textId="77777777" w:rsidR="00FA3A06" w:rsidRDefault="00FA3A06" w:rsidP="00FA3A06">
      <w:pPr>
        <w:pStyle w:val="ListParagraph"/>
        <w:numPr>
          <w:ilvl w:val="0"/>
          <w:numId w:val="9"/>
        </w:numPr>
        <w:autoSpaceDE w:val="0"/>
        <w:autoSpaceDN w:val="0"/>
        <w:adjustRightInd w:val="0"/>
        <w:spacing w:line="240" w:lineRule="auto"/>
        <w:ind w:right="0"/>
      </w:pPr>
      <w:r>
        <w:rPr>
          <w:b/>
        </w:rPr>
        <w:lastRenderedPageBreak/>
        <w:t xml:space="preserve">Due Dates: </w:t>
      </w:r>
      <w:r>
        <w:t xml:space="preserve">Assignments are due on a specific date </w:t>
      </w:r>
      <w:r>
        <w:rPr>
          <w:u w:val="single"/>
        </w:rPr>
        <w:t>whether you are present in class</w:t>
      </w:r>
      <w:r>
        <w:t xml:space="preserve"> the day they are assigned or the day they are due.  </w:t>
      </w:r>
    </w:p>
    <w:p w14:paraId="7DC1FD93" w14:textId="77777777" w:rsidR="00FA3A06" w:rsidRPr="00FA3A06" w:rsidRDefault="00FA3A06" w:rsidP="00FA3A06">
      <w:pPr>
        <w:pStyle w:val="Inthischapter"/>
        <w:numPr>
          <w:ilvl w:val="1"/>
          <w:numId w:val="9"/>
        </w:numPr>
        <w:spacing w:line="240" w:lineRule="auto"/>
        <w:rPr>
          <w:rFonts w:ascii="Calibri" w:eastAsia="Calibri" w:hAnsi="Calibri" w:cs="Calibri"/>
          <w:sz w:val="22"/>
          <w:szCs w:val="22"/>
        </w:rPr>
      </w:pPr>
      <w:r w:rsidRPr="00FA3A06">
        <w:rPr>
          <w:rFonts w:ascii="Calibri" w:eastAsia="Calibri" w:hAnsi="Calibri" w:cs="Calibri"/>
          <w:sz w:val="22"/>
          <w:szCs w:val="22"/>
        </w:rPr>
        <w:t>In case of a rare emergency when you cannot reach me before class, contact me as soon as possible. If you wait until the next class period to explain your absence, you will not be allowed to turn in late work.</w:t>
      </w:r>
    </w:p>
    <w:p w14:paraId="1629D9FB" w14:textId="77777777" w:rsidR="00FA3A06" w:rsidRPr="00683ED5" w:rsidRDefault="00FA3A06" w:rsidP="00FA3A06">
      <w:pPr>
        <w:pStyle w:val="Inthischapter"/>
        <w:numPr>
          <w:ilvl w:val="0"/>
          <w:numId w:val="0"/>
        </w:numPr>
        <w:spacing w:line="240" w:lineRule="auto"/>
        <w:ind w:left="1080"/>
        <w:rPr>
          <w:szCs w:val="24"/>
        </w:rPr>
      </w:pPr>
    </w:p>
    <w:p w14:paraId="5E9C231C" w14:textId="77777777" w:rsidR="00FA3A06" w:rsidRPr="00E46AED" w:rsidRDefault="00FA3A06" w:rsidP="00FA3A06">
      <w:pPr>
        <w:rPr>
          <w:caps/>
        </w:rPr>
      </w:pPr>
      <w:r w:rsidRPr="00E46AED">
        <w:rPr>
          <w:b/>
          <w:bCs/>
          <w:caps/>
        </w:rPr>
        <w:t>Classroom Conduct</w:t>
      </w:r>
    </w:p>
    <w:p w14:paraId="26FBDA77" w14:textId="77777777" w:rsidR="00FA3A06" w:rsidRPr="00986156" w:rsidRDefault="00FA3A06" w:rsidP="00FA3A06">
      <w:r w:rsidRPr="00986156">
        <w:rPr>
          <w:b/>
        </w:rPr>
        <w:t>Courtesy</w:t>
      </w:r>
      <w:r w:rsidRPr="00986156">
        <w:t xml:space="preserve"> is the key to a successful semester in the classroom. </w:t>
      </w:r>
      <w:r>
        <w:t xml:space="preserve">It is only fair that everyone has </w:t>
      </w:r>
      <w:r w:rsidRPr="00986156">
        <w:t xml:space="preserve">a chance to be heard without interruption. You are encouraged to ask questions and participate in class discussions but remember to show simple courtesy to your fellow students. </w:t>
      </w:r>
      <w:r>
        <w:rPr>
          <w:b/>
        </w:rPr>
        <w:t xml:space="preserve">There is an official CSU classroom conduct policy that will be enforced; however, </w:t>
      </w:r>
      <w:r>
        <w:t>i</w:t>
      </w:r>
      <w:r w:rsidRPr="00986156">
        <w:t>n that spirit, the following behaviors during class time are inappropriate:</w:t>
      </w:r>
    </w:p>
    <w:p w14:paraId="26F8D349" w14:textId="77777777" w:rsidR="00FA3A06" w:rsidRPr="00986156" w:rsidRDefault="00FA3A06" w:rsidP="00FA3A06">
      <w:pPr>
        <w:numPr>
          <w:ilvl w:val="0"/>
          <w:numId w:val="8"/>
        </w:numPr>
        <w:spacing w:line="240" w:lineRule="auto"/>
        <w:ind w:right="0"/>
      </w:pPr>
      <w:r w:rsidRPr="00986156">
        <w:t>Speaking without raising your hand and getting the instructor’s okay.</w:t>
      </w:r>
    </w:p>
    <w:p w14:paraId="32CE5902" w14:textId="77777777" w:rsidR="00FA3A06" w:rsidRPr="00986156" w:rsidRDefault="00FA3A06" w:rsidP="00FA3A06">
      <w:pPr>
        <w:numPr>
          <w:ilvl w:val="0"/>
          <w:numId w:val="8"/>
        </w:numPr>
        <w:spacing w:line="240" w:lineRule="auto"/>
        <w:ind w:right="0"/>
      </w:pPr>
      <w:r w:rsidRPr="00986156">
        <w:t>Talking or whispering to others when the instructor or another student is talking.</w:t>
      </w:r>
    </w:p>
    <w:p w14:paraId="31397220" w14:textId="77777777" w:rsidR="00FA3A06" w:rsidRPr="00986156" w:rsidRDefault="00FA3A06" w:rsidP="00FA3A06">
      <w:pPr>
        <w:numPr>
          <w:ilvl w:val="0"/>
          <w:numId w:val="8"/>
        </w:numPr>
        <w:spacing w:line="240" w:lineRule="auto"/>
        <w:ind w:right="0"/>
      </w:pPr>
      <w:r w:rsidRPr="00986156">
        <w:t>Working on assignments for other classes.</w:t>
      </w:r>
    </w:p>
    <w:p w14:paraId="03DC0BA6" w14:textId="77777777" w:rsidR="00FA3A06" w:rsidRPr="00986156" w:rsidRDefault="00FA3A06" w:rsidP="00FA3A06">
      <w:pPr>
        <w:numPr>
          <w:ilvl w:val="0"/>
          <w:numId w:val="8"/>
        </w:numPr>
        <w:spacing w:line="240" w:lineRule="auto"/>
        <w:ind w:right="0"/>
      </w:pPr>
      <w:r w:rsidRPr="00986156">
        <w:t>Sleeping or resting your head on the desk.</w:t>
      </w:r>
    </w:p>
    <w:p w14:paraId="2BB78080" w14:textId="77777777" w:rsidR="00FA3A06" w:rsidRPr="00986156" w:rsidRDefault="00FA3A06" w:rsidP="00FA3A06">
      <w:pPr>
        <w:numPr>
          <w:ilvl w:val="0"/>
          <w:numId w:val="8"/>
        </w:numPr>
        <w:spacing w:line="240" w:lineRule="auto"/>
        <w:ind w:right="0"/>
      </w:pPr>
      <w:r w:rsidRPr="00986156">
        <w:t>Zipping up backpacks or performing similar activities in readiness for leaving the classroom before the instructor signals dismissal from class.</w:t>
      </w:r>
    </w:p>
    <w:p w14:paraId="39C973E2" w14:textId="77777777" w:rsidR="00FA3A06" w:rsidRPr="00986156" w:rsidRDefault="00FA3A06" w:rsidP="00FA3A06">
      <w:pPr>
        <w:numPr>
          <w:ilvl w:val="0"/>
          <w:numId w:val="8"/>
        </w:numPr>
        <w:spacing w:line="240" w:lineRule="auto"/>
        <w:ind w:right="0"/>
      </w:pPr>
      <w:r w:rsidRPr="00986156">
        <w:t xml:space="preserve">If you are late, wait until an appropriate time to ask </w:t>
      </w:r>
      <w:r w:rsidRPr="00986156">
        <w:rPr>
          <w:b/>
        </w:rPr>
        <w:t>a fellow student</w:t>
      </w:r>
      <w:r w:rsidRPr="00986156">
        <w:t xml:space="preserve"> about what the class is doing.</w:t>
      </w:r>
    </w:p>
    <w:p w14:paraId="006F8696" w14:textId="77777777" w:rsidR="00FA3A06" w:rsidRPr="00986156" w:rsidRDefault="00FA3A06" w:rsidP="00FA3A06">
      <w:pPr>
        <w:numPr>
          <w:ilvl w:val="0"/>
          <w:numId w:val="8"/>
        </w:numPr>
        <w:spacing w:line="240" w:lineRule="auto"/>
        <w:ind w:right="0"/>
      </w:pPr>
      <w:r w:rsidRPr="00986156">
        <w:t xml:space="preserve">If you must leave class early, please arrive early so that you can get a seat near the door and be sure to inform the instructor </w:t>
      </w:r>
      <w:r w:rsidRPr="00986156">
        <w:rPr>
          <w:b/>
          <w:bCs/>
          <w:u w:val="single"/>
        </w:rPr>
        <w:t>before</w:t>
      </w:r>
      <w:r w:rsidRPr="00986156">
        <w:t xml:space="preserve"> class begins.</w:t>
      </w:r>
    </w:p>
    <w:p w14:paraId="518AE808" w14:textId="77777777" w:rsidR="00FA3A06" w:rsidRPr="00986156" w:rsidRDefault="00FA3A06" w:rsidP="00FA3A06">
      <w:pPr>
        <w:numPr>
          <w:ilvl w:val="0"/>
          <w:numId w:val="8"/>
        </w:numPr>
        <w:spacing w:line="240" w:lineRule="auto"/>
        <w:ind w:right="0"/>
      </w:pPr>
      <w:r w:rsidRPr="00986156">
        <w:t xml:space="preserve">Profanity of any kind is </w:t>
      </w:r>
      <w:proofErr w:type="gramStart"/>
      <w:r w:rsidRPr="00986156">
        <w:t>unacceptable</w:t>
      </w:r>
      <w:proofErr w:type="gramEnd"/>
    </w:p>
    <w:p w14:paraId="58F455F2" w14:textId="77777777" w:rsidR="00FA3A06" w:rsidRDefault="00FA3A06" w:rsidP="00FA3A06">
      <w:pPr>
        <w:rPr>
          <w:b/>
        </w:rPr>
      </w:pPr>
    </w:p>
    <w:p w14:paraId="3091FE74" w14:textId="77777777" w:rsidR="00FA3A06" w:rsidRDefault="00FA3A06" w:rsidP="00FA3A06">
      <w:r w:rsidRPr="00986156">
        <w:rPr>
          <w:b/>
        </w:rPr>
        <w:t>Patience:</w:t>
      </w:r>
      <w:r w:rsidRPr="00986156">
        <w:t xml:space="preserve"> Not all students perform at the same level. Students should exercise patience during a class in which some students require additional instruction to understand a point. </w:t>
      </w:r>
    </w:p>
    <w:p w14:paraId="6BDB844D" w14:textId="77777777" w:rsidR="00FA3A06" w:rsidRPr="00550CA9" w:rsidRDefault="00FA3A06" w:rsidP="00FA3A06">
      <w:r w:rsidRPr="00FA3B90">
        <w:rPr>
          <w:b/>
        </w:rPr>
        <w:t>Cell Phones and Texting</w:t>
      </w:r>
      <w:r w:rsidRPr="00986156">
        <w:t>: Please do not interrupt instruction or the learning transaction</w:t>
      </w:r>
      <w:r>
        <w:t xml:space="preserve"> by taking a telephone call.</w:t>
      </w:r>
      <w:r w:rsidRPr="00986156">
        <w:t xml:space="preserve"> Please turn off or s</w:t>
      </w:r>
      <w:r>
        <w:t>ilence devices during class.</w:t>
      </w:r>
      <w:r w:rsidRPr="00986156">
        <w:t xml:space="preserve"> </w:t>
      </w:r>
    </w:p>
    <w:p w14:paraId="5F6F67D8" w14:textId="77777777" w:rsidR="00FA3A06" w:rsidRDefault="00FA3A06" w:rsidP="00FA3A06">
      <w:pPr>
        <w:rPr>
          <w:b/>
          <w:u w:val="single"/>
        </w:rPr>
      </w:pPr>
    </w:p>
    <w:p w14:paraId="4FEFBCA2" w14:textId="77777777" w:rsidR="00FA3A06" w:rsidRPr="00EA4F7F" w:rsidRDefault="00FA3A06" w:rsidP="00FA3A06">
      <w:pPr>
        <w:autoSpaceDE w:val="0"/>
        <w:autoSpaceDN w:val="0"/>
        <w:adjustRightInd w:val="0"/>
        <w:rPr>
          <w:b/>
          <w:bCs/>
          <w:iCs/>
          <w:color w:val="000000"/>
        </w:rPr>
      </w:pPr>
      <w:r>
        <w:rPr>
          <w:b/>
          <w:bCs/>
          <w:iCs/>
          <w:color w:val="000000"/>
        </w:rPr>
        <w:t>EXTRA CREDIT</w:t>
      </w:r>
    </w:p>
    <w:p w14:paraId="3B2473A9" w14:textId="77777777" w:rsidR="00FA3A06" w:rsidRPr="00552882" w:rsidRDefault="00FA3A06" w:rsidP="00FA3A06">
      <w:pPr>
        <w:autoSpaceDE w:val="0"/>
        <w:autoSpaceDN w:val="0"/>
        <w:adjustRightInd w:val="0"/>
        <w:rPr>
          <w:iCs/>
          <w:color w:val="000000"/>
        </w:rPr>
      </w:pPr>
      <w:r w:rsidRPr="00EA4F7F">
        <w:rPr>
          <w:iCs/>
          <w:color w:val="000000"/>
        </w:rPr>
        <w:t xml:space="preserve">There are no opportunities for extra credit in </w:t>
      </w:r>
      <w:r>
        <w:rPr>
          <w:iCs/>
          <w:color w:val="000000"/>
        </w:rPr>
        <w:t>this course.</w:t>
      </w:r>
    </w:p>
    <w:p w14:paraId="26558B6F" w14:textId="77777777" w:rsidR="00FA3A06" w:rsidRDefault="00FA3A06" w:rsidP="00FA3A0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9620"/>
          <w:tab w:val="left" w:pos="10080"/>
        </w:tabs>
        <w:spacing w:line="240" w:lineRule="atLeast"/>
        <w:ind w:hanging="20"/>
        <w:rPr>
          <w:b/>
          <w:caps/>
        </w:rPr>
      </w:pPr>
    </w:p>
    <w:p w14:paraId="3458DBB1" w14:textId="656D1F45" w:rsidR="00FA3A06" w:rsidRPr="00D22BE1" w:rsidRDefault="00FA3A06" w:rsidP="00FA3A0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9620"/>
          <w:tab w:val="left" w:pos="10080"/>
        </w:tabs>
        <w:spacing w:line="240" w:lineRule="atLeast"/>
        <w:ind w:hanging="20"/>
        <w:rPr>
          <w:b/>
          <w:caps/>
        </w:rPr>
      </w:pPr>
      <w:r w:rsidRPr="00D22BE1">
        <w:rPr>
          <w:b/>
          <w:caps/>
        </w:rPr>
        <w:t>Resources</w:t>
      </w:r>
    </w:p>
    <w:p w14:paraId="4FF0E21A" w14:textId="77777777" w:rsidR="00FA3A06" w:rsidRPr="00D22BE1" w:rsidRDefault="00FA3A06" w:rsidP="00FA3A06">
      <w:pPr>
        <w:numPr>
          <w:ilvl w:val="0"/>
          <w:numId w:val="5"/>
        </w:numPr>
        <w:tabs>
          <w:tab w:val="left" w:pos="1440"/>
          <w:tab w:val="left" w:pos="2160"/>
          <w:tab w:val="left" w:pos="2880"/>
          <w:tab w:val="left" w:pos="3600"/>
          <w:tab w:val="left" w:pos="4320"/>
          <w:tab w:val="left" w:pos="5040"/>
          <w:tab w:val="left" w:pos="6480"/>
          <w:tab w:val="left" w:pos="7200"/>
          <w:tab w:val="left" w:pos="7920"/>
          <w:tab w:val="left" w:pos="8640"/>
          <w:tab w:val="left" w:pos="9360"/>
          <w:tab w:val="left" w:pos="9620"/>
          <w:tab w:val="left" w:pos="10080"/>
        </w:tabs>
        <w:spacing w:line="240" w:lineRule="atLeast"/>
        <w:ind w:right="0"/>
      </w:pPr>
      <w:r w:rsidRPr="00D22BE1">
        <w:rPr>
          <w:b/>
        </w:rPr>
        <w:t xml:space="preserve">Instructor:  </w:t>
      </w:r>
      <w:r w:rsidRPr="00D22BE1">
        <w:t xml:space="preserve">I am your primary resource for this course.  Please visit me during office hours to discuss course topics, your progress, or other issues related to your academic success. </w:t>
      </w:r>
    </w:p>
    <w:p w14:paraId="671EE040" w14:textId="77777777" w:rsidR="00FA3A06" w:rsidRPr="001B74EB" w:rsidRDefault="00FA3A06" w:rsidP="00FA3A06">
      <w:pPr>
        <w:numPr>
          <w:ilvl w:val="0"/>
          <w:numId w:val="5"/>
        </w:numPr>
        <w:tabs>
          <w:tab w:val="left" w:pos="1440"/>
          <w:tab w:val="left" w:pos="2160"/>
          <w:tab w:val="left" w:pos="2880"/>
          <w:tab w:val="left" w:pos="3600"/>
          <w:tab w:val="left" w:pos="4320"/>
          <w:tab w:val="left" w:pos="5040"/>
          <w:tab w:val="left" w:pos="6480"/>
          <w:tab w:val="left" w:pos="7200"/>
          <w:tab w:val="left" w:pos="7920"/>
          <w:tab w:val="left" w:pos="8640"/>
          <w:tab w:val="left" w:pos="9360"/>
          <w:tab w:val="left" w:pos="9620"/>
          <w:tab w:val="left" w:pos="10080"/>
        </w:tabs>
        <w:spacing w:line="240" w:lineRule="atLeast"/>
        <w:ind w:right="0"/>
      </w:pPr>
      <w:r w:rsidRPr="00D22BE1">
        <w:rPr>
          <w:b/>
          <w:bCs/>
        </w:rPr>
        <w:t xml:space="preserve">Computers: </w:t>
      </w:r>
      <w:r w:rsidRPr="00D22BE1">
        <w:t xml:space="preserve">There are </w:t>
      </w:r>
      <w:proofErr w:type="gramStart"/>
      <w:r w:rsidRPr="00D22BE1">
        <w:t>a number of</w:t>
      </w:r>
      <w:proofErr w:type="gramEnd"/>
      <w:r w:rsidRPr="00D22BE1">
        <w:t xml:space="preserve"> computer </w:t>
      </w:r>
      <w:r>
        <w:t>labs available to CSU</w:t>
      </w:r>
      <w:r w:rsidRPr="00D22BE1">
        <w:t xml:space="preserve"> students.</w:t>
      </w:r>
      <w:r>
        <w:t xml:space="preserve"> All assignments must be submitted through Moodle.</w:t>
      </w:r>
      <w:r w:rsidRPr="00D22BE1">
        <w:t xml:space="preserve"> </w:t>
      </w:r>
      <w:r>
        <w:t xml:space="preserve"> </w:t>
      </w:r>
      <w:r w:rsidRPr="001B74EB">
        <w:rPr>
          <w:color w:val="000000"/>
        </w:rPr>
        <w:t xml:space="preserve">I WILL NOT ACCEPT EMAILED ASSIGNMENTS.  </w:t>
      </w:r>
    </w:p>
    <w:p w14:paraId="482782D5" w14:textId="77777777" w:rsidR="00FA3A06" w:rsidRDefault="00FA3A06" w:rsidP="00FA3A06">
      <w:pPr>
        <w:tabs>
          <w:tab w:val="left" w:pos="8280"/>
        </w:tabs>
        <w:ind w:right="0"/>
        <w:rPr>
          <w:b/>
        </w:rPr>
      </w:pPr>
    </w:p>
    <w:p w14:paraId="2ED30896" w14:textId="0ED11473" w:rsidR="00FA3A06" w:rsidRDefault="00FA3A06" w:rsidP="00FA3A06">
      <w:pPr>
        <w:tabs>
          <w:tab w:val="left" w:pos="8280"/>
        </w:tabs>
        <w:ind w:right="0"/>
        <w:rPr>
          <w:b/>
        </w:rPr>
      </w:pPr>
      <w:r>
        <w:rPr>
          <w:b/>
        </w:rPr>
        <w:t>COURSE POLICIES</w:t>
      </w:r>
    </w:p>
    <w:p w14:paraId="70FD28D9" w14:textId="77777777" w:rsidR="00FA3A06" w:rsidRPr="008E42B8" w:rsidRDefault="00FA3A06" w:rsidP="00FA3A06">
      <w:pPr>
        <w:tabs>
          <w:tab w:val="left" w:pos="8280"/>
        </w:tabs>
        <w:ind w:right="0"/>
      </w:pPr>
      <w:r>
        <w:t>Grades</w:t>
      </w:r>
    </w:p>
    <w:p w14:paraId="3B14FC2D" w14:textId="77777777" w:rsidR="00FA3A06" w:rsidRDefault="00FA3A06" w:rsidP="00FA3A06">
      <w:pPr>
        <w:spacing w:line="240" w:lineRule="auto"/>
      </w:pPr>
    </w:p>
    <w:p w14:paraId="2F1B210B" w14:textId="77777777" w:rsidR="00FA3A06" w:rsidRDefault="00FA3A06" w:rsidP="00FA3A06">
      <w:pPr>
        <w:spacing w:line="240" w:lineRule="auto"/>
        <w:ind w:right="0"/>
        <w:rPr>
          <w:b/>
        </w:rPr>
      </w:pPr>
      <w:r>
        <w:rPr>
          <w:b/>
        </w:rPr>
        <w:t>CRITERIA FOR GRADING:</w:t>
      </w:r>
    </w:p>
    <w:p w14:paraId="3ECF5C8B" w14:textId="77777777" w:rsidR="00FA3A06" w:rsidRDefault="00FA3A06" w:rsidP="00FA3A06">
      <w:pPr>
        <w:spacing w:line="240" w:lineRule="auto"/>
        <w:ind w:right="0"/>
      </w:pPr>
      <w:r>
        <w:t>(identify point value/percentage for assignments and/or requirements for each grade)</w:t>
      </w:r>
    </w:p>
    <w:p w14:paraId="341E0728" w14:textId="77777777" w:rsidR="00FA3A06" w:rsidRDefault="00FA3A06" w:rsidP="00FA3A06">
      <w:pPr>
        <w:spacing w:line="240" w:lineRule="auto"/>
        <w:ind w:right="0"/>
      </w:pPr>
      <w:r>
        <w:t>A = B= C= D= F=</w:t>
      </w:r>
    </w:p>
    <w:p w14:paraId="141D4CA6" w14:textId="77777777" w:rsidR="00AE5E26" w:rsidRDefault="00AE5E26" w:rsidP="00FA3A06">
      <w:pPr>
        <w:spacing w:line="240" w:lineRule="auto"/>
        <w:ind w:right="0"/>
        <w:rPr>
          <w:b/>
        </w:rPr>
      </w:pPr>
    </w:p>
    <w:p w14:paraId="26156B0F" w14:textId="77777777" w:rsidR="00FA3A06" w:rsidRDefault="00FA3A06" w:rsidP="005A294E">
      <w:pPr>
        <w:rPr>
          <w:rFonts w:ascii="Times New Roman" w:hAnsi="Times New Roman" w:cs="Times New Roman"/>
          <w:color w:val="000000" w:themeColor="text1"/>
        </w:rPr>
      </w:pPr>
    </w:p>
    <w:p w14:paraId="56BDD5F4" w14:textId="18899F81" w:rsidR="00FA3A06" w:rsidRPr="00AE5E26" w:rsidRDefault="00AE5E26" w:rsidP="00AE5E26">
      <w:pPr>
        <w:spacing w:line="240" w:lineRule="auto"/>
        <w:ind w:right="0"/>
      </w:pPr>
      <w:r>
        <w:rPr>
          <w:b/>
        </w:rPr>
        <w:t>EVALUATION CRITERIA:</w:t>
      </w:r>
    </w:p>
    <w:p w14:paraId="4BC5C915" w14:textId="77777777" w:rsidR="00FA3A06" w:rsidRDefault="00FA3A06" w:rsidP="00FA3A06">
      <w:pPr>
        <w:autoSpaceDE w:val="0"/>
        <w:autoSpaceDN w:val="0"/>
        <w:adjustRightInd w:val="0"/>
        <w:jc w:val="center"/>
        <w:rPr>
          <w:b/>
          <w:iCs/>
          <w:color w:val="000000"/>
        </w:rPr>
      </w:pPr>
    </w:p>
    <w:p w14:paraId="7DC0037E" w14:textId="77777777" w:rsidR="00FA3A06" w:rsidRPr="00D22BE1" w:rsidRDefault="00FA3A06" w:rsidP="00FA3A06">
      <w:pPr>
        <w:autoSpaceDE w:val="0"/>
        <w:autoSpaceDN w:val="0"/>
        <w:adjustRightInd w:val="0"/>
        <w:jc w:val="center"/>
        <w:rPr>
          <w:b/>
          <w:iCs/>
          <w:color w:val="000000"/>
        </w:rPr>
      </w:pPr>
      <w:r w:rsidRPr="00D22BE1">
        <w:rPr>
          <w:b/>
          <w:iCs/>
          <w:color w:val="000000"/>
        </w:rPr>
        <w:t>GRADING INFORMATION</w:t>
      </w:r>
    </w:p>
    <w:p w14:paraId="4A52E2F2" w14:textId="77777777" w:rsidR="00FA3A06" w:rsidRPr="00D22BE1" w:rsidRDefault="00FA3A06" w:rsidP="00FA3A06">
      <w:pPr>
        <w:widowControl w:val="0"/>
        <w:tabs>
          <w:tab w:val="left" w:pos="1440"/>
          <w:tab w:val="left" w:pos="2160"/>
        </w:tabs>
      </w:pPr>
      <w:r w:rsidRPr="00EA4F7F">
        <w:t xml:space="preserve">It is your responsibility to monitor your grade throughout the semester. </w:t>
      </w:r>
      <w:r w:rsidRPr="00D22BE1">
        <w:t>The following letter grades are applicable to this course:</w:t>
      </w:r>
    </w:p>
    <w:p w14:paraId="68D94696" w14:textId="77777777" w:rsidR="00FA3A06" w:rsidRPr="00D22BE1" w:rsidRDefault="00FA3A06" w:rsidP="00FA3A06">
      <w:pPr>
        <w:widowControl w:val="0"/>
        <w:tabs>
          <w:tab w:val="left" w:pos="1440"/>
          <w:tab w:val="left" w:pos="2160"/>
        </w:tabs>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740"/>
      </w:tblGrid>
      <w:tr w:rsidR="00FA3A06" w14:paraId="23132298" w14:textId="77777777" w:rsidTr="00C44CA3">
        <w:tc>
          <w:tcPr>
            <w:tcW w:w="1950" w:type="dxa"/>
          </w:tcPr>
          <w:p w14:paraId="7275DF2D" w14:textId="77777777" w:rsidR="00FA3A06" w:rsidRPr="00FA3A06" w:rsidRDefault="00FA3A06" w:rsidP="00C44CA3">
            <w:pPr>
              <w:pStyle w:val="PlainText"/>
              <w:spacing w:after="80"/>
              <w:jc w:val="center"/>
              <w:rPr>
                <w:rFonts w:ascii="Calibri" w:eastAsia="Calibri" w:hAnsi="Calibri" w:cs="Calibri"/>
                <w:b/>
                <w:bCs/>
                <w:sz w:val="22"/>
                <w:szCs w:val="22"/>
              </w:rPr>
            </w:pPr>
            <w:r w:rsidRPr="00FA3A06">
              <w:rPr>
                <w:rFonts w:ascii="Calibri" w:eastAsia="Calibri" w:hAnsi="Calibri" w:cs="Calibri"/>
                <w:b/>
                <w:bCs/>
                <w:sz w:val="22"/>
                <w:szCs w:val="22"/>
              </w:rPr>
              <w:t>Points earned</w:t>
            </w:r>
          </w:p>
        </w:tc>
        <w:tc>
          <w:tcPr>
            <w:tcW w:w="1740" w:type="dxa"/>
          </w:tcPr>
          <w:p w14:paraId="2EFFB6C3" w14:textId="77777777" w:rsidR="00FA3A06" w:rsidRPr="00FA3A06" w:rsidRDefault="00FA3A06" w:rsidP="00C44CA3">
            <w:pPr>
              <w:pStyle w:val="PlainText"/>
              <w:spacing w:after="80"/>
              <w:jc w:val="center"/>
              <w:rPr>
                <w:rFonts w:ascii="Calibri" w:eastAsia="Calibri" w:hAnsi="Calibri" w:cs="Calibri"/>
                <w:b/>
                <w:bCs/>
                <w:sz w:val="22"/>
                <w:szCs w:val="22"/>
              </w:rPr>
            </w:pPr>
            <w:r w:rsidRPr="00FA3A06">
              <w:rPr>
                <w:rFonts w:ascii="Calibri" w:eastAsia="Calibri" w:hAnsi="Calibri" w:cs="Calibri"/>
                <w:b/>
                <w:bCs/>
                <w:sz w:val="22"/>
                <w:szCs w:val="22"/>
              </w:rPr>
              <w:t>Grade</w:t>
            </w:r>
          </w:p>
        </w:tc>
      </w:tr>
      <w:tr w:rsidR="00FA3A06" w14:paraId="5EF438E0" w14:textId="77777777" w:rsidTr="00C44CA3">
        <w:tc>
          <w:tcPr>
            <w:tcW w:w="1950" w:type="dxa"/>
          </w:tcPr>
          <w:p w14:paraId="3022ED33" w14:textId="77777777" w:rsidR="00FA3A06" w:rsidRPr="00FA3A06" w:rsidRDefault="00FA3A06" w:rsidP="00C44CA3">
            <w:pPr>
              <w:pStyle w:val="PlainText"/>
              <w:spacing w:after="80"/>
              <w:jc w:val="center"/>
              <w:rPr>
                <w:rFonts w:ascii="Calibri" w:eastAsia="Calibri" w:hAnsi="Calibri" w:cs="Calibri"/>
                <w:sz w:val="22"/>
                <w:szCs w:val="22"/>
              </w:rPr>
            </w:pPr>
            <w:r w:rsidRPr="00FA3A06">
              <w:rPr>
                <w:rFonts w:ascii="Calibri" w:eastAsia="Calibri" w:hAnsi="Calibri" w:cs="Calibri"/>
                <w:sz w:val="22"/>
                <w:szCs w:val="22"/>
              </w:rPr>
              <w:t>279-311</w:t>
            </w:r>
          </w:p>
        </w:tc>
        <w:tc>
          <w:tcPr>
            <w:tcW w:w="1740" w:type="dxa"/>
          </w:tcPr>
          <w:p w14:paraId="46F2780C" w14:textId="77777777" w:rsidR="00FA3A06" w:rsidRPr="00FA3A06" w:rsidRDefault="00FA3A06" w:rsidP="00C44CA3">
            <w:pPr>
              <w:pStyle w:val="PlainText"/>
              <w:spacing w:after="80"/>
              <w:jc w:val="center"/>
              <w:rPr>
                <w:rFonts w:ascii="Calibri" w:eastAsia="Calibri" w:hAnsi="Calibri" w:cs="Calibri"/>
                <w:sz w:val="22"/>
                <w:szCs w:val="22"/>
              </w:rPr>
            </w:pPr>
            <w:r w:rsidRPr="00FA3A06">
              <w:rPr>
                <w:rFonts w:ascii="Calibri" w:eastAsia="Calibri" w:hAnsi="Calibri" w:cs="Calibri"/>
                <w:sz w:val="22"/>
                <w:szCs w:val="22"/>
              </w:rPr>
              <w:t>A</w:t>
            </w:r>
          </w:p>
        </w:tc>
      </w:tr>
      <w:tr w:rsidR="00FA3A06" w14:paraId="3F690C33" w14:textId="77777777" w:rsidTr="00C44CA3">
        <w:tc>
          <w:tcPr>
            <w:tcW w:w="1950" w:type="dxa"/>
          </w:tcPr>
          <w:p w14:paraId="5A36E561" w14:textId="77777777" w:rsidR="00FA3A06" w:rsidRPr="00FA3A06" w:rsidRDefault="00FA3A06" w:rsidP="00C44CA3">
            <w:pPr>
              <w:pStyle w:val="PlainText"/>
              <w:spacing w:after="80"/>
              <w:jc w:val="center"/>
              <w:rPr>
                <w:rFonts w:ascii="Calibri" w:eastAsia="Calibri" w:hAnsi="Calibri" w:cs="Calibri"/>
                <w:sz w:val="22"/>
                <w:szCs w:val="22"/>
              </w:rPr>
            </w:pPr>
            <w:r w:rsidRPr="00FA3A06">
              <w:rPr>
                <w:rFonts w:ascii="Calibri" w:eastAsia="Calibri" w:hAnsi="Calibri" w:cs="Calibri"/>
                <w:sz w:val="22"/>
                <w:szCs w:val="22"/>
              </w:rPr>
              <w:t>278-248</w:t>
            </w:r>
          </w:p>
        </w:tc>
        <w:tc>
          <w:tcPr>
            <w:tcW w:w="1740" w:type="dxa"/>
          </w:tcPr>
          <w:p w14:paraId="070AABAF" w14:textId="77777777" w:rsidR="00FA3A06" w:rsidRPr="00FA3A06" w:rsidRDefault="00FA3A06" w:rsidP="00C44CA3">
            <w:pPr>
              <w:pStyle w:val="PlainText"/>
              <w:spacing w:after="80"/>
              <w:jc w:val="center"/>
              <w:rPr>
                <w:rFonts w:ascii="Calibri" w:eastAsia="Calibri" w:hAnsi="Calibri" w:cs="Calibri"/>
                <w:sz w:val="22"/>
                <w:szCs w:val="22"/>
              </w:rPr>
            </w:pPr>
            <w:r w:rsidRPr="00FA3A06">
              <w:rPr>
                <w:rFonts w:ascii="Calibri" w:eastAsia="Calibri" w:hAnsi="Calibri" w:cs="Calibri"/>
                <w:sz w:val="22"/>
                <w:szCs w:val="22"/>
              </w:rPr>
              <w:t>B</w:t>
            </w:r>
          </w:p>
        </w:tc>
      </w:tr>
      <w:tr w:rsidR="00FA3A06" w14:paraId="35F44043" w14:textId="77777777" w:rsidTr="00C44CA3">
        <w:tc>
          <w:tcPr>
            <w:tcW w:w="1950" w:type="dxa"/>
          </w:tcPr>
          <w:p w14:paraId="3C05E023" w14:textId="77777777" w:rsidR="00FA3A06" w:rsidRPr="00FA3A06" w:rsidRDefault="00FA3A06" w:rsidP="00C44CA3">
            <w:pPr>
              <w:pStyle w:val="PlainText"/>
              <w:spacing w:after="80"/>
              <w:jc w:val="center"/>
              <w:rPr>
                <w:rFonts w:ascii="Calibri" w:eastAsia="Calibri" w:hAnsi="Calibri" w:cs="Calibri"/>
                <w:sz w:val="22"/>
                <w:szCs w:val="22"/>
              </w:rPr>
            </w:pPr>
            <w:r w:rsidRPr="00FA3A06">
              <w:rPr>
                <w:rFonts w:ascii="Calibri" w:eastAsia="Calibri" w:hAnsi="Calibri" w:cs="Calibri"/>
                <w:sz w:val="22"/>
                <w:szCs w:val="22"/>
              </w:rPr>
              <w:t>247-217</w:t>
            </w:r>
          </w:p>
        </w:tc>
        <w:tc>
          <w:tcPr>
            <w:tcW w:w="1740" w:type="dxa"/>
          </w:tcPr>
          <w:p w14:paraId="48746FDD" w14:textId="77777777" w:rsidR="00FA3A06" w:rsidRPr="00FA3A06" w:rsidRDefault="00FA3A06" w:rsidP="00C44CA3">
            <w:pPr>
              <w:pStyle w:val="PlainText"/>
              <w:spacing w:after="80"/>
              <w:jc w:val="center"/>
              <w:rPr>
                <w:rFonts w:ascii="Calibri" w:eastAsia="Calibri" w:hAnsi="Calibri" w:cs="Calibri"/>
                <w:sz w:val="22"/>
                <w:szCs w:val="22"/>
              </w:rPr>
            </w:pPr>
            <w:r w:rsidRPr="00FA3A06">
              <w:rPr>
                <w:rFonts w:ascii="Calibri" w:eastAsia="Calibri" w:hAnsi="Calibri" w:cs="Calibri"/>
                <w:sz w:val="22"/>
                <w:szCs w:val="22"/>
              </w:rPr>
              <w:t>C</w:t>
            </w:r>
          </w:p>
        </w:tc>
      </w:tr>
      <w:tr w:rsidR="00FA3A06" w14:paraId="4BCA45D3" w14:textId="77777777" w:rsidTr="00C44CA3">
        <w:tc>
          <w:tcPr>
            <w:tcW w:w="1950" w:type="dxa"/>
          </w:tcPr>
          <w:p w14:paraId="76520F0C" w14:textId="77777777" w:rsidR="00FA3A06" w:rsidRPr="00FA3A06" w:rsidRDefault="00FA3A06" w:rsidP="00C44CA3">
            <w:pPr>
              <w:pStyle w:val="PlainText"/>
              <w:spacing w:after="80"/>
              <w:jc w:val="center"/>
              <w:rPr>
                <w:rFonts w:ascii="Calibri" w:eastAsia="Calibri" w:hAnsi="Calibri" w:cs="Calibri"/>
                <w:sz w:val="22"/>
                <w:szCs w:val="22"/>
              </w:rPr>
            </w:pPr>
            <w:r w:rsidRPr="00FA3A06">
              <w:rPr>
                <w:rFonts w:ascii="Calibri" w:eastAsia="Calibri" w:hAnsi="Calibri" w:cs="Calibri"/>
                <w:sz w:val="22"/>
                <w:szCs w:val="22"/>
              </w:rPr>
              <w:t>216-186</w:t>
            </w:r>
          </w:p>
        </w:tc>
        <w:tc>
          <w:tcPr>
            <w:tcW w:w="1740" w:type="dxa"/>
          </w:tcPr>
          <w:p w14:paraId="45182EDA" w14:textId="77777777" w:rsidR="00FA3A06" w:rsidRPr="00FA3A06" w:rsidRDefault="00FA3A06" w:rsidP="00C44CA3">
            <w:pPr>
              <w:pStyle w:val="PlainText"/>
              <w:spacing w:after="80"/>
              <w:jc w:val="center"/>
              <w:rPr>
                <w:rFonts w:ascii="Calibri" w:eastAsia="Calibri" w:hAnsi="Calibri" w:cs="Calibri"/>
                <w:sz w:val="22"/>
                <w:szCs w:val="22"/>
              </w:rPr>
            </w:pPr>
            <w:r w:rsidRPr="00FA3A06">
              <w:rPr>
                <w:rFonts w:ascii="Calibri" w:eastAsia="Calibri" w:hAnsi="Calibri" w:cs="Calibri"/>
                <w:sz w:val="22"/>
                <w:szCs w:val="22"/>
              </w:rPr>
              <w:t>D</w:t>
            </w:r>
          </w:p>
        </w:tc>
      </w:tr>
      <w:tr w:rsidR="00FA3A06" w14:paraId="3E9787FA" w14:textId="77777777" w:rsidTr="00C44CA3">
        <w:tc>
          <w:tcPr>
            <w:tcW w:w="1950" w:type="dxa"/>
          </w:tcPr>
          <w:p w14:paraId="29E58752" w14:textId="77777777" w:rsidR="00FA3A06" w:rsidRPr="00FA3A06" w:rsidRDefault="00FA3A06" w:rsidP="00C44CA3">
            <w:pPr>
              <w:pStyle w:val="PlainText"/>
              <w:spacing w:after="80"/>
              <w:jc w:val="center"/>
              <w:rPr>
                <w:rFonts w:ascii="Calibri" w:eastAsia="Calibri" w:hAnsi="Calibri" w:cs="Calibri"/>
                <w:sz w:val="22"/>
                <w:szCs w:val="22"/>
              </w:rPr>
            </w:pPr>
            <w:r w:rsidRPr="00FA3A06">
              <w:rPr>
                <w:rFonts w:ascii="Calibri" w:eastAsia="Calibri" w:hAnsi="Calibri" w:cs="Calibri"/>
                <w:sz w:val="22"/>
                <w:szCs w:val="22"/>
              </w:rPr>
              <w:t>185-0</w:t>
            </w:r>
          </w:p>
        </w:tc>
        <w:tc>
          <w:tcPr>
            <w:tcW w:w="1740" w:type="dxa"/>
          </w:tcPr>
          <w:p w14:paraId="65851C32" w14:textId="77777777" w:rsidR="00FA3A06" w:rsidRPr="00FA3A06" w:rsidRDefault="00FA3A06" w:rsidP="00C44CA3">
            <w:pPr>
              <w:pStyle w:val="PlainText"/>
              <w:spacing w:after="80"/>
              <w:jc w:val="center"/>
              <w:rPr>
                <w:rFonts w:ascii="Calibri" w:eastAsia="Calibri" w:hAnsi="Calibri" w:cs="Calibri"/>
                <w:sz w:val="22"/>
                <w:szCs w:val="22"/>
              </w:rPr>
            </w:pPr>
            <w:r w:rsidRPr="00FA3A06">
              <w:rPr>
                <w:rFonts w:ascii="Calibri" w:eastAsia="Calibri" w:hAnsi="Calibri" w:cs="Calibri"/>
                <w:sz w:val="22"/>
                <w:szCs w:val="22"/>
              </w:rPr>
              <w:t>F</w:t>
            </w:r>
          </w:p>
        </w:tc>
      </w:tr>
    </w:tbl>
    <w:p w14:paraId="5648452E" w14:textId="77777777" w:rsidR="00FA3A06" w:rsidRDefault="00FA3A06" w:rsidP="00FA3A06">
      <w:pPr>
        <w:autoSpaceDE w:val="0"/>
        <w:autoSpaceDN w:val="0"/>
        <w:adjustRightInd w:val="0"/>
        <w:rPr>
          <w:b/>
          <w:color w:val="000000"/>
        </w:rPr>
      </w:pPr>
    </w:p>
    <w:p w14:paraId="2D92DADE" w14:textId="77777777" w:rsidR="00FA3A06" w:rsidRPr="00172A12" w:rsidRDefault="00FA3A06" w:rsidP="00FA3A06">
      <w:pPr>
        <w:autoSpaceDE w:val="0"/>
        <w:autoSpaceDN w:val="0"/>
        <w:adjustRightInd w:val="0"/>
        <w:jc w:val="center"/>
        <w:rPr>
          <w:b/>
          <w:color w:val="000000"/>
        </w:rPr>
      </w:pPr>
      <w:r>
        <w:rPr>
          <w:b/>
          <w:color w:val="000000"/>
        </w:rPr>
        <w:t>Assignment Breakdown</w:t>
      </w:r>
      <w:r>
        <w:tab/>
      </w:r>
    </w:p>
    <w:p w14:paraId="75E3325D" w14:textId="77777777" w:rsidR="00FA3A06" w:rsidRDefault="00FA3A06" w:rsidP="00FA3A06">
      <w:r>
        <w:t>Research Paper (2 @ 50pts each)</w:t>
      </w:r>
      <w:r>
        <w:tab/>
      </w:r>
      <w:r>
        <w:tab/>
      </w:r>
      <w:r>
        <w:tab/>
      </w:r>
      <w:r>
        <w:tab/>
      </w:r>
      <w:r>
        <w:tab/>
      </w:r>
      <w:r>
        <w:tab/>
      </w:r>
      <w:r>
        <w:tab/>
        <w:t>100 pts</w:t>
      </w:r>
    </w:p>
    <w:p w14:paraId="28101113" w14:textId="77777777" w:rsidR="00FA3A06" w:rsidRDefault="00FA3A06" w:rsidP="00FA3A06">
      <w:r>
        <w:t>Journals/ Reflections/ Responses(4 @ 10 pts each)</w:t>
      </w:r>
      <w:r>
        <w:tab/>
      </w:r>
      <w:r>
        <w:tab/>
      </w:r>
      <w:r>
        <w:tab/>
      </w:r>
      <w:r>
        <w:tab/>
      </w:r>
      <w:r>
        <w:tab/>
        <w:t>40 pts</w:t>
      </w:r>
    </w:p>
    <w:p w14:paraId="0B6BBFFA" w14:textId="77777777" w:rsidR="00FA3A06" w:rsidRDefault="00FA3A06" w:rsidP="00FA3A06">
      <w:r>
        <w:t xml:space="preserve">Essays (3 @ 30 pts each) </w:t>
      </w:r>
      <w:r>
        <w:tab/>
      </w:r>
      <w:r>
        <w:tab/>
      </w:r>
      <w:r>
        <w:tab/>
      </w:r>
      <w:r>
        <w:tab/>
      </w:r>
      <w:r>
        <w:tab/>
      </w:r>
      <w:r>
        <w:tab/>
      </w:r>
      <w:r>
        <w:tab/>
      </w:r>
      <w:r>
        <w:tab/>
        <w:t>90 pts</w:t>
      </w:r>
    </w:p>
    <w:p w14:paraId="3FB08488" w14:textId="1B30165B" w:rsidR="00FA3A06" w:rsidRDefault="00FA3A06" w:rsidP="00FA3A06">
      <w:r>
        <w:t>Final Exam (1 @ 32 pts)</w:t>
      </w:r>
      <w:r>
        <w:tab/>
      </w:r>
      <w:r>
        <w:tab/>
      </w:r>
      <w:r>
        <w:tab/>
      </w:r>
      <w:r>
        <w:tab/>
      </w:r>
      <w:r>
        <w:tab/>
      </w:r>
      <w:r>
        <w:tab/>
      </w:r>
      <w:r>
        <w:tab/>
      </w:r>
      <w:r>
        <w:tab/>
      </w:r>
      <w:r>
        <w:tab/>
        <w:t>30 pts</w:t>
      </w:r>
      <w:r>
        <w:tab/>
      </w:r>
    </w:p>
    <w:p w14:paraId="71D91D69" w14:textId="77777777" w:rsidR="00FA3A06" w:rsidRDefault="00FA3A06" w:rsidP="00FA3A06">
      <w:r>
        <w:t>In class activities (2 x 13)</w:t>
      </w:r>
      <w:r>
        <w:tab/>
      </w:r>
      <w:r>
        <w:tab/>
      </w:r>
      <w:r>
        <w:tab/>
      </w:r>
      <w:r>
        <w:tab/>
      </w:r>
      <w:r>
        <w:tab/>
      </w:r>
      <w:r>
        <w:tab/>
      </w:r>
      <w:r>
        <w:tab/>
      </w:r>
      <w:r>
        <w:tab/>
        <w:t xml:space="preserve">26 pts  </w:t>
      </w:r>
      <w:r>
        <w:tab/>
      </w:r>
    </w:p>
    <w:p w14:paraId="314A3457" w14:textId="1ED671AF" w:rsidR="00FA3A06" w:rsidRDefault="00FA3A06" w:rsidP="00FA3A06">
      <w:r>
        <w:t>Weekly tutoring (5pts x5 weeks)</w:t>
      </w:r>
      <w:r>
        <w:tab/>
      </w:r>
      <w:r>
        <w:tab/>
      </w:r>
      <w:r>
        <w:tab/>
      </w:r>
      <w:r>
        <w:tab/>
      </w:r>
      <w:r>
        <w:tab/>
      </w:r>
      <w:r>
        <w:tab/>
      </w:r>
      <w:r>
        <w:tab/>
      </w:r>
      <w:r>
        <w:tab/>
        <w:t>25pts</w:t>
      </w:r>
    </w:p>
    <w:p w14:paraId="06C6B65D" w14:textId="77777777" w:rsidR="00FA3A06" w:rsidRDefault="00FA3A06" w:rsidP="00FA3A06">
      <w:r>
        <w:tab/>
      </w:r>
      <w:r>
        <w:tab/>
      </w:r>
      <w:r>
        <w:tab/>
      </w:r>
      <w:r>
        <w:tab/>
      </w:r>
      <w:r>
        <w:tab/>
      </w:r>
      <w:r>
        <w:tab/>
      </w:r>
      <w:r>
        <w:tab/>
      </w:r>
    </w:p>
    <w:p w14:paraId="104ECF93" w14:textId="23D40B23" w:rsidR="00FA3A06" w:rsidRPr="005352B6" w:rsidRDefault="00FA3A06" w:rsidP="00FA3A06">
      <w:pPr>
        <w:ind w:left="3600" w:firstLine="720"/>
        <w:rPr>
          <w:b/>
        </w:rPr>
      </w:pPr>
      <w:r>
        <w:t xml:space="preserve">       </w:t>
      </w:r>
      <w:r w:rsidRPr="005352B6">
        <w:rPr>
          <w:b/>
        </w:rPr>
        <w:t xml:space="preserve">TOTAL POINTS </w:t>
      </w:r>
      <w:r>
        <w:rPr>
          <w:b/>
        </w:rPr>
        <w:tab/>
      </w:r>
      <w:r>
        <w:rPr>
          <w:b/>
        </w:rPr>
        <w:tab/>
      </w:r>
      <w:r>
        <w:rPr>
          <w:b/>
        </w:rPr>
        <w:tab/>
        <w:t>311</w:t>
      </w:r>
    </w:p>
    <w:p w14:paraId="3A7E0050" w14:textId="77777777" w:rsidR="00FA3A06" w:rsidRDefault="00FA3A06" w:rsidP="00FA3A06"/>
    <w:p w14:paraId="0EDEC299" w14:textId="77777777" w:rsidR="00FA3A06" w:rsidRPr="00A66B6E" w:rsidRDefault="00FA3A06" w:rsidP="00FA3A06">
      <w:r>
        <w:t xml:space="preserve">*Note: This class is </w:t>
      </w:r>
      <w:r w:rsidRPr="005A6246">
        <w:rPr>
          <w:b/>
          <w:i/>
          <w:u w:val="single"/>
        </w:rPr>
        <w:t>not</w:t>
      </w:r>
      <w:r>
        <w:t xml:space="preserve"> built for you to completely miss submitting certain assignments and still pass this class. </w:t>
      </w:r>
    </w:p>
    <w:p w14:paraId="12DC30A4" w14:textId="77777777" w:rsidR="00FA3A06" w:rsidRPr="00E7264D" w:rsidRDefault="00FA3A06" w:rsidP="00FA3A06">
      <w:pPr>
        <w:rPr>
          <w:u w:val="single"/>
        </w:rPr>
      </w:pPr>
    </w:p>
    <w:p w14:paraId="2442BAE1" w14:textId="77777777" w:rsidR="00FA3A06" w:rsidRPr="00AE5E26" w:rsidRDefault="00FA3A06" w:rsidP="00FA3A06">
      <w:pPr>
        <w:rPr>
          <w:b/>
        </w:rPr>
      </w:pPr>
      <w:r w:rsidRPr="00AE5E26">
        <w:rPr>
          <w:b/>
        </w:rPr>
        <w:t>Assignment Descriptions</w:t>
      </w:r>
    </w:p>
    <w:p w14:paraId="2F07FF2A" w14:textId="77777777" w:rsidR="00FA3A06" w:rsidRDefault="00FA3A06" w:rsidP="00FA3A06">
      <w:pPr>
        <w:ind w:left="1440" w:hanging="720"/>
      </w:pPr>
      <w:r w:rsidRPr="005A0DA0">
        <w:rPr>
          <w:b/>
        </w:rPr>
        <w:t xml:space="preserve">Essays: </w:t>
      </w:r>
      <w:proofErr w:type="gramStart"/>
      <w:r w:rsidRPr="005A0DA0">
        <w:t>In order to</w:t>
      </w:r>
      <w:proofErr w:type="gramEnd"/>
      <w:r w:rsidRPr="005A0DA0">
        <w:t xml:space="preserve"> meet state guidelines for transfer, stude</w:t>
      </w:r>
      <w:r>
        <w:t>nts must complete a minimum of 5</w:t>
      </w:r>
      <w:r w:rsidRPr="005A0DA0">
        <w:t xml:space="preserve">000 words of formal written assignments, excluding quizzes, exams, journals, prewriting activities, and revising/editing activities.  The week-by-week portion of the syllabus identifies four major essay assignments to meet this requirement.  I will provide electronic copies of detailed assignment sheets. </w:t>
      </w:r>
      <w:r>
        <w:t>T</w:t>
      </w:r>
      <w:r w:rsidRPr="005A0DA0">
        <w:t>he word count for each e</w:t>
      </w:r>
      <w:r>
        <w:t xml:space="preserve">ssay is as follows: </w:t>
      </w:r>
    </w:p>
    <w:p w14:paraId="60D4B54A" w14:textId="77777777" w:rsidR="00FA3A06" w:rsidRDefault="00FA3A06" w:rsidP="00FA3A06">
      <w:pPr>
        <w:ind w:left="1440" w:firstLine="720"/>
      </w:pPr>
      <w:r>
        <w:t xml:space="preserve">Journals (100 words </w:t>
      </w:r>
      <w:proofErr w:type="spellStart"/>
      <w:r>
        <w:t>ea</w:t>
      </w:r>
      <w:proofErr w:type="spellEnd"/>
      <w:r>
        <w:t>= 400 words)</w:t>
      </w:r>
    </w:p>
    <w:p w14:paraId="5B3BB937" w14:textId="77777777" w:rsidR="00FA3A06" w:rsidRDefault="00FA3A06" w:rsidP="00FA3A06">
      <w:pPr>
        <w:ind w:left="1440" w:firstLine="720"/>
      </w:pPr>
      <w:r>
        <w:t>Essay 1 (700 words)</w:t>
      </w:r>
    </w:p>
    <w:p w14:paraId="1D3D4AF3" w14:textId="77777777" w:rsidR="00FA3A06" w:rsidRDefault="00FA3A06" w:rsidP="00FA3A06">
      <w:pPr>
        <w:ind w:left="1440" w:firstLine="720"/>
      </w:pPr>
      <w:r>
        <w:t>Essay 2 (700 words)</w:t>
      </w:r>
    </w:p>
    <w:p w14:paraId="53710931" w14:textId="77777777" w:rsidR="00FA3A06" w:rsidRDefault="00FA3A06" w:rsidP="00FA3A06">
      <w:pPr>
        <w:ind w:left="1440" w:firstLine="720"/>
      </w:pPr>
      <w:r>
        <w:t>Essay 3 (700 words)</w:t>
      </w:r>
    </w:p>
    <w:p w14:paraId="327A907E" w14:textId="77777777" w:rsidR="00FA3A06" w:rsidRDefault="00FA3A06" w:rsidP="00FA3A06">
      <w:pPr>
        <w:ind w:left="1440" w:firstLine="720"/>
      </w:pPr>
      <w:r>
        <w:t>Research paper 1 (1250 words)</w:t>
      </w:r>
    </w:p>
    <w:p w14:paraId="2305F6A2" w14:textId="77777777" w:rsidR="00FA3A06" w:rsidRDefault="00FA3A06" w:rsidP="00FA3A06">
      <w:pPr>
        <w:ind w:left="1440" w:firstLine="720"/>
      </w:pPr>
      <w:r>
        <w:t>Research paper 2 (1250 words)</w:t>
      </w:r>
    </w:p>
    <w:p w14:paraId="36D37BEB" w14:textId="77777777" w:rsidR="00FA3A06" w:rsidRDefault="00FA3A06" w:rsidP="00FA3A06">
      <w:pPr>
        <w:ind w:left="1440" w:firstLine="720"/>
        <w:rPr>
          <w:u w:val="single"/>
        </w:rPr>
      </w:pPr>
      <w:r w:rsidRPr="000F7CD8">
        <w:rPr>
          <w:u w:val="single"/>
        </w:rPr>
        <w:t>Final exam (700 words)</w:t>
      </w:r>
    </w:p>
    <w:p w14:paraId="6A45C2C1" w14:textId="77777777" w:rsidR="00FA3A06" w:rsidRPr="000F7CD8" w:rsidRDefault="00FA3A06" w:rsidP="00FA3A06">
      <w:pPr>
        <w:ind w:left="1440" w:firstLine="720"/>
      </w:pPr>
      <w:r>
        <w:t>5,000 words</w:t>
      </w:r>
    </w:p>
    <w:p w14:paraId="114D64E5" w14:textId="77777777" w:rsidR="00FA3A06" w:rsidRDefault="00FA3A06" w:rsidP="00FA3A06">
      <w:pPr>
        <w:rPr>
          <w:b/>
        </w:rPr>
      </w:pPr>
    </w:p>
    <w:p w14:paraId="6124658E" w14:textId="77777777" w:rsidR="00FA3A06" w:rsidRDefault="00FA3A06" w:rsidP="00FA3A06">
      <w:pPr>
        <w:ind w:left="720"/>
        <w:rPr>
          <w:b/>
        </w:rPr>
      </w:pPr>
    </w:p>
    <w:p w14:paraId="4C58D38C" w14:textId="77777777" w:rsidR="00FA3A06" w:rsidRDefault="00FA3A06" w:rsidP="00FA3A06">
      <w:pPr>
        <w:ind w:left="720"/>
      </w:pPr>
      <w:r>
        <w:rPr>
          <w:b/>
        </w:rPr>
        <w:t xml:space="preserve">Exercises, </w:t>
      </w:r>
      <w:r w:rsidRPr="005A0DA0">
        <w:rPr>
          <w:b/>
        </w:rPr>
        <w:t>Quizzes, Journals, and Other Assessments:</w:t>
      </w:r>
      <w:r>
        <w:rPr>
          <w:b/>
          <w:u w:val="single"/>
        </w:rPr>
        <w:t xml:space="preserve"> </w:t>
      </w:r>
      <w:r w:rsidRPr="005A0DA0">
        <w:t>These are in class activities that cannot be</w:t>
      </w:r>
      <w:r>
        <w:t xml:space="preserve"> </w:t>
      </w:r>
      <w:r w:rsidRPr="005A0DA0">
        <w:t xml:space="preserve">made up due to absence. </w:t>
      </w:r>
      <w:r>
        <w:t xml:space="preserve"> Specific guidelines will be provided on the day of the assignment. These activities will have various point values and will be counted toward earning the 9 points available for in class work and will typically be related to instruction (practice).  Not all in class work will be graded or assigned a point value. </w:t>
      </w:r>
      <w:proofErr w:type="gramStart"/>
      <w:r w:rsidRPr="008035CE">
        <w:t xml:space="preserve">Each </w:t>
      </w:r>
      <w:r w:rsidRPr="008035CE">
        <w:rPr>
          <w:b/>
          <w:bCs/>
          <w:i/>
          <w:iCs/>
        </w:rPr>
        <w:t>journal</w:t>
      </w:r>
      <w:r w:rsidRPr="008035CE">
        <w:rPr>
          <w:b/>
          <w:bCs/>
        </w:rPr>
        <w:t xml:space="preserve"> </w:t>
      </w:r>
      <w:r w:rsidRPr="008035CE">
        <w:t xml:space="preserve">or </w:t>
      </w:r>
      <w:r w:rsidRPr="008035CE">
        <w:rPr>
          <w:b/>
          <w:bCs/>
        </w:rPr>
        <w:t>discussion forum response,</w:t>
      </w:r>
      <w:proofErr w:type="gramEnd"/>
      <w:r w:rsidRPr="008035CE">
        <w:t xml:space="preserve"> should </w:t>
      </w:r>
      <w:r w:rsidRPr="008035CE">
        <w:rPr>
          <w:b/>
          <w:bCs/>
        </w:rPr>
        <w:t>be no less than 100-words</w:t>
      </w:r>
      <w:r w:rsidRPr="008035CE">
        <w:t xml:space="preserve"> and should include the key points/ideas that were presented in the original writing as support.</w:t>
      </w:r>
      <w:r>
        <w:t xml:space="preserve"> </w:t>
      </w:r>
    </w:p>
    <w:p w14:paraId="2FE92658" w14:textId="794C0D0D" w:rsidR="00A80566" w:rsidRPr="00FA3A06" w:rsidRDefault="00A80566" w:rsidP="00AE5E26">
      <w:pPr>
        <w:tabs>
          <w:tab w:val="left" w:pos="0"/>
          <w:tab w:val="left" w:pos="450"/>
          <w:tab w:val="left" w:pos="1440"/>
          <w:tab w:val="left" w:pos="2160"/>
          <w:tab w:val="left" w:pos="2880"/>
          <w:tab w:val="left" w:pos="3510"/>
          <w:tab w:val="left" w:pos="3600"/>
          <w:tab w:val="left" w:pos="4320"/>
          <w:tab w:val="left" w:pos="5040"/>
        </w:tabs>
        <w:rPr>
          <w:rFonts w:ascii="Times New Roman" w:hAnsi="Times New Roman" w:cs="Times New Roman"/>
          <w:color w:val="595959"/>
        </w:rPr>
      </w:pPr>
    </w:p>
    <w:p w14:paraId="59C41F55" w14:textId="77777777" w:rsidR="007F4884" w:rsidRDefault="007F4884" w:rsidP="00A80566">
      <w:pPr>
        <w:spacing w:line="240" w:lineRule="auto"/>
        <w:ind w:right="0"/>
        <w:rPr>
          <w:b/>
        </w:rPr>
      </w:pPr>
    </w:p>
    <w:p w14:paraId="250E95CB" w14:textId="356D685B" w:rsidR="00A80566" w:rsidRPr="00AE5E26" w:rsidRDefault="00A80566" w:rsidP="00A80566">
      <w:pPr>
        <w:spacing w:line="240" w:lineRule="auto"/>
        <w:ind w:right="0"/>
        <w:rPr>
          <w:b/>
        </w:rPr>
      </w:pPr>
      <w:r w:rsidRPr="00AE5E26">
        <w:rPr>
          <w:b/>
        </w:rPr>
        <w:t>CALENDAR/SCHEDULE:</w:t>
      </w:r>
    </w:p>
    <w:p w14:paraId="5939F2AD" w14:textId="31A329A2" w:rsidR="00AE5E26" w:rsidRDefault="00AE5E26" w:rsidP="00AE5E26">
      <w:pPr>
        <w:jc w:val="center"/>
        <w:rPr>
          <w:sz w:val="28"/>
          <w:szCs w:val="28"/>
        </w:rPr>
      </w:pPr>
      <w:r>
        <w:rPr>
          <w:sz w:val="28"/>
          <w:szCs w:val="28"/>
        </w:rPr>
        <w:t>Weekly Schedule</w:t>
      </w:r>
    </w:p>
    <w:p w14:paraId="1F1FCDD6" w14:textId="77777777" w:rsidR="00AE5E26" w:rsidRDefault="00AE5E26" w:rsidP="00AE5E26">
      <w:pPr>
        <w:jc w:val="center"/>
      </w:pPr>
      <w:r>
        <w:t xml:space="preserve">Because it is difficult to plan an entire semester in advance, the following is an anticipated weekly outline.  We will do our best to follow this outline, but please be mindful that it may be modified based on learning needs, pace, or other unforeseen circumstances. You will receive notice of any adjustments as soon as the need arises. </w:t>
      </w:r>
    </w:p>
    <w:p w14:paraId="0D783D9B" w14:textId="59B71A00" w:rsidR="00FA3A06" w:rsidRPr="00AE5E26" w:rsidRDefault="00AE5E26" w:rsidP="00AE5E26">
      <w:pPr>
        <w:jc w:val="center"/>
        <w:rPr>
          <w:b/>
          <w:bCs/>
          <w:sz w:val="18"/>
          <w:szCs w:val="18"/>
        </w:rPr>
      </w:pPr>
      <w:r w:rsidRPr="00AE5E26">
        <w:rPr>
          <w:b/>
          <w:bCs/>
          <w:sz w:val="18"/>
          <w:szCs w:val="18"/>
        </w:rPr>
        <w:t>Course Abbreviations: EOC= End of Clas</w:t>
      </w:r>
      <w:r>
        <w:rPr>
          <w:b/>
          <w:bCs/>
          <w:sz w:val="18"/>
          <w:szCs w:val="18"/>
        </w:rPr>
        <w:t xml:space="preserve">s     </w:t>
      </w:r>
      <w:r w:rsidRPr="00AE5E26">
        <w:rPr>
          <w:b/>
          <w:bCs/>
          <w:sz w:val="18"/>
          <w:szCs w:val="18"/>
        </w:rPr>
        <w:t xml:space="preserve">LGW= Let’s Get Writing textbook </w:t>
      </w:r>
      <w:r>
        <w:rPr>
          <w:b/>
          <w:bCs/>
          <w:sz w:val="18"/>
          <w:szCs w:val="18"/>
        </w:rPr>
        <w:t xml:space="preserve">    </w:t>
      </w:r>
      <w:r w:rsidRPr="00AE5E26">
        <w:rPr>
          <w:b/>
          <w:bCs/>
          <w:sz w:val="18"/>
          <w:szCs w:val="18"/>
        </w:rPr>
        <w:t xml:space="preserve">Ewing= Ghosts </w:t>
      </w:r>
      <w:proofErr w:type="gramStart"/>
      <w:r w:rsidRPr="00AE5E26">
        <w:rPr>
          <w:b/>
          <w:bCs/>
          <w:sz w:val="18"/>
          <w:szCs w:val="18"/>
        </w:rPr>
        <w:t>In</w:t>
      </w:r>
      <w:proofErr w:type="gramEnd"/>
      <w:r w:rsidRPr="00AE5E26">
        <w:rPr>
          <w:b/>
          <w:bCs/>
          <w:sz w:val="18"/>
          <w:szCs w:val="18"/>
        </w:rPr>
        <w:t xml:space="preserve"> the Schoolyard</w:t>
      </w:r>
      <w:r>
        <w:rPr>
          <w:b/>
          <w:bCs/>
          <w:sz w:val="18"/>
          <w:szCs w:val="18"/>
        </w:rPr>
        <w:t xml:space="preserve"> book</w:t>
      </w:r>
    </w:p>
    <w:p w14:paraId="564D0128" w14:textId="77777777" w:rsidR="00AE5E26" w:rsidRPr="00361005" w:rsidRDefault="00AE5E26" w:rsidP="00AE5E26">
      <w:pPr>
        <w:jc w:val="center"/>
        <w:rPr>
          <w:sz w:val="28"/>
          <w:szCs w:val="28"/>
        </w:rPr>
      </w:pPr>
    </w:p>
    <w:tbl>
      <w:tblPr>
        <w:tblStyle w:val="TableGrid"/>
        <w:tblW w:w="9895" w:type="dxa"/>
        <w:tblLook w:val="04A0" w:firstRow="1" w:lastRow="0" w:firstColumn="1" w:lastColumn="0" w:noHBand="0" w:noVBand="1"/>
      </w:tblPr>
      <w:tblGrid>
        <w:gridCol w:w="2726"/>
        <w:gridCol w:w="3329"/>
        <w:gridCol w:w="3840"/>
      </w:tblGrid>
      <w:tr w:rsidR="00AE5E26" w14:paraId="1B134E35" w14:textId="77777777" w:rsidTr="00C44CA3">
        <w:tc>
          <w:tcPr>
            <w:tcW w:w="9895" w:type="dxa"/>
            <w:gridSpan w:val="3"/>
            <w:shd w:val="clear" w:color="auto" w:fill="D9D9D9" w:themeFill="background1" w:themeFillShade="D9"/>
          </w:tcPr>
          <w:p w14:paraId="6332487A" w14:textId="77777777" w:rsidR="00AE5E26" w:rsidRPr="00752CE5" w:rsidRDefault="00AE5E26" w:rsidP="00C44CA3">
            <w:pPr>
              <w:jc w:val="center"/>
              <w:rPr>
                <w:b/>
                <w:bCs/>
              </w:rPr>
            </w:pPr>
            <w:r>
              <w:rPr>
                <w:b/>
                <w:bCs/>
              </w:rPr>
              <w:t>Week 1: Aug. 27</w:t>
            </w:r>
            <w:r w:rsidRPr="00B744E4">
              <w:rPr>
                <w:b/>
                <w:bCs/>
                <w:vertAlign w:val="superscript"/>
              </w:rPr>
              <w:t>th</w:t>
            </w:r>
            <w:r>
              <w:rPr>
                <w:b/>
                <w:bCs/>
              </w:rPr>
              <w:t>-30th</w:t>
            </w:r>
          </w:p>
        </w:tc>
      </w:tr>
      <w:tr w:rsidR="00AE5E26" w14:paraId="1577C719" w14:textId="77777777" w:rsidTr="00C44CA3">
        <w:tc>
          <w:tcPr>
            <w:tcW w:w="2337" w:type="dxa"/>
            <w:shd w:val="clear" w:color="auto" w:fill="D9D9D9" w:themeFill="background1" w:themeFillShade="D9"/>
          </w:tcPr>
          <w:p w14:paraId="4EAC1195" w14:textId="77777777" w:rsidR="00AE5E26" w:rsidRPr="00752CE5" w:rsidRDefault="00AE5E26" w:rsidP="00C44CA3">
            <w:pPr>
              <w:rPr>
                <w:b/>
                <w:bCs/>
              </w:rPr>
            </w:pPr>
            <w:r>
              <w:rPr>
                <w:b/>
                <w:bCs/>
              </w:rPr>
              <w:t>Day of the Week</w:t>
            </w:r>
          </w:p>
        </w:tc>
        <w:tc>
          <w:tcPr>
            <w:tcW w:w="3508" w:type="dxa"/>
          </w:tcPr>
          <w:p w14:paraId="3A2B6229" w14:textId="77777777" w:rsidR="00AE5E26" w:rsidRPr="00752CE5" w:rsidRDefault="00AE5E26" w:rsidP="00C44CA3">
            <w:pPr>
              <w:jc w:val="center"/>
              <w:rPr>
                <w:b/>
                <w:bCs/>
              </w:rPr>
            </w:pPr>
            <w:r>
              <w:rPr>
                <w:b/>
                <w:bCs/>
              </w:rPr>
              <w:t>Tuesday</w:t>
            </w:r>
          </w:p>
        </w:tc>
        <w:tc>
          <w:tcPr>
            <w:tcW w:w="4050" w:type="dxa"/>
          </w:tcPr>
          <w:p w14:paraId="2D61A15A" w14:textId="77777777" w:rsidR="00AE5E26" w:rsidRPr="00752CE5" w:rsidRDefault="00AE5E26" w:rsidP="00C44CA3">
            <w:pPr>
              <w:jc w:val="center"/>
              <w:rPr>
                <w:b/>
                <w:bCs/>
              </w:rPr>
            </w:pPr>
            <w:r>
              <w:rPr>
                <w:b/>
                <w:bCs/>
              </w:rPr>
              <w:t>Thursday</w:t>
            </w:r>
          </w:p>
        </w:tc>
      </w:tr>
      <w:tr w:rsidR="00AE5E26" w:rsidRPr="00CE75B5" w14:paraId="221AE999" w14:textId="77777777" w:rsidTr="00C44CA3">
        <w:tc>
          <w:tcPr>
            <w:tcW w:w="2337" w:type="dxa"/>
            <w:shd w:val="clear" w:color="auto" w:fill="D9D9D9" w:themeFill="background1" w:themeFillShade="D9"/>
          </w:tcPr>
          <w:p w14:paraId="2F1DD5E9" w14:textId="77777777" w:rsidR="00AE5E26" w:rsidRPr="00CE75B5" w:rsidRDefault="00AE5E26" w:rsidP="00C44CA3">
            <w:pPr>
              <w:rPr>
                <w:rFonts w:cstheme="minorHAnsi"/>
                <w:b/>
                <w:bCs/>
              </w:rPr>
            </w:pPr>
            <w:r w:rsidRPr="00CE75B5">
              <w:rPr>
                <w:rFonts w:cstheme="minorHAnsi"/>
                <w:b/>
                <w:bCs/>
              </w:rPr>
              <w:t>Topic[s]/Idea[s] to be Covered During Class</w:t>
            </w:r>
          </w:p>
        </w:tc>
        <w:tc>
          <w:tcPr>
            <w:tcW w:w="3508" w:type="dxa"/>
          </w:tcPr>
          <w:p w14:paraId="26A41E98" w14:textId="77777777" w:rsidR="00AE5E26" w:rsidRPr="00CE75B5" w:rsidRDefault="00AE5E26" w:rsidP="00C44CA3">
            <w:pPr>
              <w:pStyle w:val="NormalWeb"/>
              <w:spacing w:before="0" w:beforeAutospacing="0" w:after="0" w:afterAutospacing="0"/>
              <w:rPr>
                <w:rFonts w:asciiTheme="minorHAnsi" w:hAnsiTheme="minorHAnsi" w:cstheme="minorHAnsi"/>
                <w:sz w:val="22"/>
                <w:szCs w:val="22"/>
              </w:rPr>
            </w:pPr>
            <w:r w:rsidRPr="00CE75B5">
              <w:rPr>
                <w:rFonts w:asciiTheme="minorHAnsi" w:hAnsiTheme="minorHAnsi" w:cstheme="minorHAnsi"/>
                <w:sz w:val="22"/>
                <w:szCs w:val="22"/>
              </w:rPr>
              <w:t>Introduction</w:t>
            </w:r>
            <w:r>
              <w:rPr>
                <w:rFonts w:asciiTheme="minorHAnsi" w:hAnsiTheme="minorHAnsi" w:cstheme="minorHAnsi"/>
                <w:sz w:val="22"/>
                <w:szCs w:val="22"/>
              </w:rPr>
              <w:t xml:space="preserve">s, </w:t>
            </w:r>
            <w:r w:rsidRPr="00CE75B5">
              <w:rPr>
                <w:rFonts w:asciiTheme="minorHAnsi" w:hAnsiTheme="minorHAnsi" w:cstheme="minorHAnsi"/>
                <w:sz w:val="22"/>
                <w:szCs w:val="22"/>
              </w:rPr>
              <w:t>Syllabus &amp; course overview</w:t>
            </w:r>
          </w:p>
          <w:p w14:paraId="0136639F" w14:textId="77777777" w:rsidR="00AE5E26" w:rsidRPr="00CE75B5" w:rsidRDefault="00AE5E26" w:rsidP="00C44CA3">
            <w:pPr>
              <w:pStyle w:val="NormalWeb"/>
              <w:spacing w:before="0" w:beforeAutospacing="0" w:after="0" w:afterAutospacing="0"/>
              <w:rPr>
                <w:rFonts w:asciiTheme="minorHAnsi" w:hAnsiTheme="minorHAnsi" w:cstheme="minorHAnsi"/>
                <w:sz w:val="22"/>
                <w:szCs w:val="22"/>
              </w:rPr>
            </w:pPr>
            <w:r w:rsidRPr="00CE75B5">
              <w:rPr>
                <w:rFonts w:asciiTheme="minorHAnsi" w:hAnsiTheme="minorHAnsi" w:cstheme="minorHAnsi"/>
                <w:sz w:val="22"/>
                <w:szCs w:val="22"/>
              </w:rPr>
              <w:t>Discuss class activities and final exam</w:t>
            </w:r>
          </w:p>
        </w:tc>
        <w:tc>
          <w:tcPr>
            <w:tcW w:w="4050" w:type="dxa"/>
          </w:tcPr>
          <w:p w14:paraId="1E98794B" w14:textId="77777777" w:rsidR="00AE5E26" w:rsidRDefault="00AE5E26" w:rsidP="00C44CA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Writing Workshop</w:t>
            </w:r>
          </w:p>
          <w:p w14:paraId="5A72045E" w14:textId="77777777" w:rsidR="00AE5E26" w:rsidRDefault="00AE5E26" w:rsidP="00C44CA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CE75B5">
              <w:rPr>
                <w:rFonts w:asciiTheme="minorHAnsi" w:hAnsiTheme="minorHAnsi" w:cstheme="minorHAnsi"/>
                <w:sz w:val="22"/>
                <w:szCs w:val="22"/>
              </w:rPr>
              <w:t>College Literacy Expectations</w:t>
            </w:r>
          </w:p>
          <w:p w14:paraId="631E727C" w14:textId="77777777" w:rsidR="00AE5E26" w:rsidRPr="00CE75B5" w:rsidRDefault="00AE5E26" w:rsidP="00C44CA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-Reading &amp; Writing in College</w:t>
            </w:r>
          </w:p>
        </w:tc>
      </w:tr>
      <w:tr w:rsidR="00AE5E26" w:rsidRPr="00CE75B5" w14:paraId="45DBBB4B" w14:textId="77777777" w:rsidTr="00C44CA3">
        <w:tc>
          <w:tcPr>
            <w:tcW w:w="2337" w:type="dxa"/>
            <w:shd w:val="clear" w:color="auto" w:fill="D9D9D9" w:themeFill="background1" w:themeFillShade="D9"/>
          </w:tcPr>
          <w:p w14:paraId="7D80514B" w14:textId="77777777" w:rsidR="00AE5E26" w:rsidRPr="00CE75B5" w:rsidRDefault="00AE5E26" w:rsidP="00C44CA3">
            <w:pPr>
              <w:rPr>
                <w:rFonts w:cstheme="minorHAnsi"/>
                <w:b/>
                <w:bCs/>
              </w:rPr>
            </w:pPr>
            <w:r w:rsidRPr="00CE75B5">
              <w:rPr>
                <w:rFonts w:cstheme="minorHAnsi"/>
                <w:b/>
                <w:bCs/>
              </w:rPr>
              <w:t xml:space="preserve">Materials to be Read </w:t>
            </w:r>
            <w:r>
              <w:rPr>
                <w:rFonts w:cstheme="minorHAnsi"/>
                <w:b/>
                <w:bCs/>
              </w:rPr>
              <w:t xml:space="preserve">before </w:t>
            </w:r>
            <w:r w:rsidRPr="00CE75B5">
              <w:rPr>
                <w:rFonts w:cstheme="minorHAnsi"/>
                <w:b/>
                <w:bCs/>
              </w:rPr>
              <w:t>Class Discussion</w:t>
            </w:r>
          </w:p>
        </w:tc>
        <w:tc>
          <w:tcPr>
            <w:tcW w:w="3508" w:type="dxa"/>
          </w:tcPr>
          <w:p w14:paraId="3EBBABB9" w14:textId="77777777" w:rsidR="00AE5E26" w:rsidRPr="00CE75B5" w:rsidRDefault="00AE5E26" w:rsidP="00C44CA3">
            <w:pPr>
              <w:rPr>
                <w:rFonts w:cstheme="minorHAnsi"/>
              </w:rPr>
            </w:pPr>
            <w:r>
              <w:rPr>
                <w:rFonts w:cstheme="minorHAnsi"/>
              </w:rPr>
              <w:t>Syllabus</w:t>
            </w:r>
          </w:p>
        </w:tc>
        <w:tc>
          <w:tcPr>
            <w:tcW w:w="4050" w:type="dxa"/>
          </w:tcPr>
          <w:p w14:paraId="40B7AD40" w14:textId="77777777" w:rsidR="00AE5E26" w:rsidRDefault="00AE5E26" w:rsidP="00C44CA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LGW-Ch. 1: Critical Reading</w:t>
            </w:r>
          </w:p>
          <w:p w14:paraId="617E504E" w14:textId="77777777" w:rsidR="00AE5E26" w:rsidRPr="00CE75B5" w:rsidRDefault="00AE5E26" w:rsidP="00C44CA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Read: Amy Tan, </w:t>
            </w:r>
            <w:r w:rsidRPr="008035CE">
              <w:rPr>
                <w:rFonts w:asciiTheme="minorHAnsi" w:hAnsiTheme="minorHAnsi" w:cstheme="minorHAnsi"/>
                <w:i/>
                <w:iCs/>
                <w:sz w:val="22"/>
                <w:szCs w:val="22"/>
              </w:rPr>
              <w:t>Two Kinds</w:t>
            </w:r>
          </w:p>
        </w:tc>
      </w:tr>
      <w:tr w:rsidR="00AE5E26" w:rsidRPr="00CE75B5" w14:paraId="62BE6AE9" w14:textId="77777777" w:rsidTr="00C44CA3">
        <w:tc>
          <w:tcPr>
            <w:tcW w:w="2337" w:type="dxa"/>
            <w:shd w:val="clear" w:color="auto" w:fill="D9D9D9" w:themeFill="background1" w:themeFillShade="D9"/>
          </w:tcPr>
          <w:p w14:paraId="19AD08DC" w14:textId="77777777" w:rsidR="00AE5E26" w:rsidRPr="00CE75B5" w:rsidRDefault="00AE5E26" w:rsidP="00C44CA3">
            <w:pPr>
              <w:rPr>
                <w:rFonts w:cstheme="minorHAnsi"/>
                <w:b/>
                <w:bCs/>
              </w:rPr>
            </w:pPr>
            <w:r w:rsidRPr="00CE75B5">
              <w:rPr>
                <w:rFonts w:cstheme="minorHAnsi"/>
                <w:b/>
                <w:bCs/>
              </w:rPr>
              <w:t>Assignments to be Submitted</w:t>
            </w:r>
          </w:p>
        </w:tc>
        <w:tc>
          <w:tcPr>
            <w:tcW w:w="3508" w:type="dxa"/>
          </w:tcPr>
          <w:p w14:paraId="1E39A6E2" w14:textId="77777777" w:rsidR="00AE5E26" w:rsidRDefault="00AE5E26" w:rsidP="00C44CA3">
            <w:pPr>
              <w:rPr>
                <w:rFonts w:cstheme="minorHAnsi"/>
              </w:rPr>
            </w:pPr>
            <w:r>
              <w:rPr>
                <w:rFonts w:cstheme="minorHAnsi"/>
              </w:rPr>
              <w:t>EOC: Practice Essay</w:t>
            </w:r>
          </w:p>
          <w:p w14:paraId="24C3E01B" w14:textId="77777777" w:rsidR="00AE5E26" w:rsidRPr="00CE75B5" w:rsidRDefault="00AE5E26" w:rsidP="00C44CA3">
            <w:pPr>
              <w:rPr>
                <w:rFonts w:cstheme="minorHAnsi"/>
              </w:rPr>
            </w:pPr>
          </w:p>
        </w:tc>
        <w:tc>
          <w:tcPr>
            <w:tcW w:w="4050" w:type="dxa"/>
          </w:tcPr>
          <w:p w14:paraId="09792189" w14:textId="77777777" w:rsidR="00AE5E26" w:rsidRDefault="00AE5E26" w:rsidP="00C44CA3">
            <w:pPr>
              <w:rPr>
                <w:rFonts w:cstheme="minorHAnsi"/>
              </w:rPr>
            </w:pPr>
            <w:r>
              <w:rPr>
                <w:rFonts w:cstheme="minorHAnsi"/>
              </w:rPr>
              <w:t>Forum response DUE Wednesday August 28</w:t>
            </w:r>
            <w:r w:rsidRPr="004E46A8">
              <w:rPr>
                <w:rFonts w:cstheme="minorHAnsi"/>
                <w:vertAlign w:val="superscript"/>
              </w:rPr>
              <w:t>th</w:t>
            </w:r>
            <w:r>
              <w:rPr>
                <w:rFonts w:cstheme="minorHAnsi"/>
              </w:rPr>
              <w:t>.</w:t>
            </w:r>
          </w:p>
          <w:p w14:paraId="07084151" w14:textId="77777777" w:rsidR="00AE5E26" w:rsidRPr="00CE75B5" w:rsidRDefault="00AE5E26" w:rsidP="00C44CA3">
            <w:pPr>
              <w:rPr>
                <w:rFonts w:cstheme="minorHAnsi"/>
              </w:rPr>
            </w:pPr>
            <w:r>
              <w:rPr>
                <w:rFonts w:cstheme="minorHAnsi"/>
              </w:rPr>
              <w:t>In-Class critical reading analysis activities in-class.</w:t>
            </w:r>
          </w:p>
        </w:tc>
      </w:tr>
      <w:tr w:rsidR="00AE5E26" w:rsidRPr="00CE75B5" w14:paraId="5B6DEB02" w14:textId="77777777" w:rsidTr="00C44CA3">
        <w:tc>
          <w:tcPr>
            <w:tcW w:w="2337" w:type="dxa"/>
            <w:shd w:val="clear" w:color="auto" w:fill="D9D9D9" w:themeFill="background1" w:themeFillShade="D9"/>
          </w:tcPr>
          <w:p w14:paraId="3E18461C" w14:textId="77777777" w:rsidR="00AE5E26" w:rsidRPr="00CE75B5" w:rsidRDefault="00AE5E26" w:rsidP="00C44CA3">
            <w:pPr>
              <w:rPr>
                <w:rFonts w:cstheme="minorHAnsi"/>
                <w:b/>
                <w:bCs/>
              </w:rPr>
            </w:pPr>
            <w:r w:rsidRPr="00CE75B5">
              <w:rPr>
                <w:rFonts w:cstheme="minorHAnsi"/>
                <w:b/>
                <w:bCs/>
              </w:rPr>
              <w:t>Any Additional Tasks</w:t>
            </w:r>
            <w:r>
              <w:rPr>
                <w:rFonts w:cstheme="minorHAnsi"/>
                <w:b/>
                <w:bCs/>
              </w:rPr>
              <w:t xml:space="preserve"> </w:t>
            </w:r>
          </w:p>
        </w:tc>
        <w:tc>
          <w:tcPr>
            <w:tcW w:w="3508" w:type="dxa"/>
          </w:tcPr>
          <w:p w14:paraId="4446755E" w14:textId="77777777" w:rsidR="00AE5E26" w:rsidRPr="00CE75B5" w:rsidRDefault="00AE5E26" w:rsidP="00C44CA3">
            <w:pPr>
              <w:rPr>
                <w:rFonts w:cstheme="minorHAnsi"/>
              </w:rPr>
            </w:pPr>
          </w:p>
        </w:tc>
        <w:tc>
          <w:tcPr>
            <w:tcW w:w="4050" w:type="dxa"/>
          </w:tcPr>
          <w:p w14:paraId="5E115EC7" w14:textId="77777777" w:rsidR="00AE5E26" w:rsidRPr="00CE75B5" w:rsidRDefault="00AE5E26" w:rsidP="00C44CA3">
            <w:pPr>
              <w:rPr>
                <w:rFonts w:cstheme="minorHAnsi"/>
              </w:rPr>
            </w:pPr>
          </w:p>
        </w:tc>
      </w:tr>
    </w:tbl>
    <w:p w14:paraId="22DD8917" w14:textId="77777777" w:rsidR="00AE5E26" w:rsidRDefault="00AE5E26" w:rsidP="00AE5E26"/>
    <w:p w14:paraId="27E0F745" w14:textId="77777777" w:rsidR="00AE5E26" w:rsidRDefault="00AE5E26" w:rsidP="00AE5E26"/>
    <w:tbl>
      <w:tblPr>
        <w:tblStyle w:val="TableGrid"/>
        <w:tblW w:w="9895" w:type="dxa"/>
        <w:tblLook w:val="04A0" w:firstRow="1" w:lastRow="0" w:firstColumn="1" w:lastColumn="0" w:noHBand="0" w:noVBand="1"/>
      </w:tblPr>
      <w:tblGrid>
        <w:gridCol w:w="2726"/>
        <w:gridCol w:w="3664"/>
        <w:gridCol w:w="3505"/>
      </w:tblGrid>
      <w:tr w:rsidR="00AE5E26" w14:paraId="125FD8F7" w14:textId="77777777" w:rsidTr="00C44CA3">
        <w:tc>
          <w:tcPr>
            <w:tcW w:w="9895" w:type="dxa"/>
            <w:gridSpan w:val="3"/>
            <w:shd w:val="clear" w:color="auto" w:fill="D9D9D9" w:themeFill="background1" w:themeFillShade="D9"/>
          </w:tcPr>
          <w:p w14:paraId="7C7AE994" w14:textId="77777777" w:rsidR="00AE5E26" w:rsidRPr="00752CE5" w:rsidRDefault="00AE5E26" w:rsidP="00C44CA3">
            <w:pPr>
              <w:jc w:val="center"/>
              <w:rPr>
                <w:b/>
                <w:bCs/>
              </w:rPr>
            </w:pPr>
            <w:r>
              <w:rPr>
                <w:b/>
                <w:bCs/>
              </w:rPr>
              <w:t>Week 2: September 2</w:t>
            </w:r>
            <w:r w:rsidRPr="00B744E4">
              <w:rPr>
                <w:b/>
                <w:bCs/>
                <w:vertAlign w:val="superscript"/>
              </w:rPr>
              <w:t>nd</w:t>
            </w:r>
            <w:r>
              <w:rPr>
                <w:b/>
                <w:bCs/>
              </w:rPr>
              <w:t>-5th</w:t>
            </w:r>
          </w:p>
        </w:tc>
      </w:tr>
      <w:tr w:rsidR="00AE5E26" w14:paraId="5F0107E4" w14:textId="77777777" w:rsidTr="00C44CA3">
        <w:tc>
          <w:tcPr>
            <w:tcW w:w="2097" w:type="dxa"/>
            <w:shd w:val="clear" w:color="auto" w:fill="D9D9D9" w:themeFill="background1" w:themeFillShade="D9"/>
          </w:tcPr>
          <w:p w14:paraId="02133B80" w14:textId="77777777" w:rsidR="00AE5E26" w:rsidRPr="00752CE5" w:rsidRDefault="00AE5E26" w:rsidP="00C44CA3">
            <w:pPr>
              <w:rPr>
                <w:b/>
                <w:bCs/>
              </w:rPr>
            </w:pPr>
            <w:r>
              <w:rPr>
                <w:b/>
                <w:bCs/>
              </w:rPr>
              <w:t>Day of the Week</w:t>
            </w:r>
          </w:p>
        </w:tc>
        <w:tc>
          <w:tcPr>
            <w:tcW w:w="4018" w:type="dxa"/>
          </w:tcPr>
          <w:p w14:paraId="36DE40B8" w14:textId="77777777" w:rsidR="00AE5E26" w:rsidRPr="00752CE5" w:rsidRDefault="00AE5E26" w:rsidP="00C44CA3">
            <w:pPr>
              <w:jc w:val="center"/>
              <w:rPr>
                <w:b/>
                <w:bCs/>
              </w:rPr>
            </w:pPr>
            <w:r>
              <w:rPr>
                <w:b/>
                <w:bCs/>
              </w:rPr>
              <w:t>Tuesday</w:t>
            </w:r>
          </w:p>
        </w:tc>
        <w:tc>
          <w:tcPr>
            <w:tcW w:w="3780" w:type="dxa"/>
          </w:tcPr>
          <w:p w14:paraId="07659490" w14:textId="77777777" w:rsidR="00AE5E26" w:rsidRPr="00752CE5" w:rsidRDefault="00AE5E26" w:rsidP="00C44CA3">
            <w:pPr>
              <w:jc w:val="center"/>
              <w:rPr>
                <w:b/>
                <w:bCs/>
              </w:rPr>
            </w:pPr>
            <w:r>
              <w:rPr>
                <w:b/>
                <w:bCs/>
              </w:rPr>
              <w:t>Thursday</w:t>
            </w:r>
          </w:p>
        </w:tc>
      </w:tr>
      <w:tr w:rsidR="00AE5E26" w14:paraId="777A5AF9" w14:textId="77777777" w:rsidTr="00C44CA3">
        <w:tc>
          <w:tcPr>
            <w:tcW w:w="2097" w:type="dxa"/>
            <w:shd w:val="clear" w:color="auto" w:fill="D9D9D9" w:themeFill="background1" w:themeFillShade="D9"/>
          </w:tcPr>
          <w:p w14:paraId="45989CC8" w14:textId="77777777" w:rsidR="00AE5E26" w:rsidRPr="00752CE5" w:rsidRDefault="00AE5E26" w:rsidP="00C44CA3">
            <w:pPr>
              <w:rPr>
                <w:b/>
                <w:bCs/>
              </w:rPr>
            </w:pPr>
            <w:r>
              <w:rPr>
                <w:b/>
                <w:bCs/>
              </w:rPr>
              <w:t>Topic[s]/Idea[s] to be Covered During Class</w:t>
            </w:r>
          </w:p>
        </w:tc>
        <w:tc>
          <w:tcPr>
            <w:tcW w:w="4018" w:type="dxa"/>
          </w:tcPr>
          <w:p w14:paraId="0AC36E2A" w14:textId="77777777" w:rsidR="00AE5E26" w:rsidRDefault="00AE5E26" w:rsidP="00C44CA3">
            <w:r>
              <w:t>The Debate on Reparations</w:t>
            </w:r>
          </w:p>
          <w:p w14:paraId="0665FC01" w14:textId="77777777" w:rsidR="00AE5E26" w:rsidRDefault="00AE5E26" w:rsidP="00C44CA3"/>
        </w:tc>
        <w:tc>
          <w:tcPr>
            <w:tcW w:w="3780" w:type="dxa"/>
          </w:tcPr>
          <w:p w14:paraId="1181756D" w14:textId="77777777" w:rsidR="00AE5E26" w:rsidRDefault="00AE5E26" w:rsidP="00C44CA3">
            <w:r>
              <w:t>Writing Workshop</w:t>
            </w:r>
          </w:p>
          <w:p w14:paraId="2E829FE1" w14:textId="77777777" w:rsidR="00AE5E26" w:rsidRDefault="00AE5E26" w:rsidP="00C44CA3">
            <w:r>
              <w:t>Analysis</w:t>
            </w:r>
          </w:p>
          <w:p w14:paraId="643C46F0" w14:textId="77777777" w:rsidR="00AE5E26" w:rsidRDefault="00AE5E26" w:rsidP="00C44CA3">
            <w:r>
              <w:t>-Department Assessment Administered</w:t>
            </w:r>
          </w:p>
        </w:tc>
      </w:tr>
      <w:tr w:rsidR="00AE5E26" w14:paraId="51DFB216" w14:textId="77777777" w:rsidTr="00C44CA3">
        <w:tc>
          <w:tcPr>
            <w:tcW w:w="2097" w:type="dxa"/>
            <w:shd w:val="clear" w:color="auto" w:fill="D9D9D9" w:themeFill="background1" w:themeFillShade="D9"/>
          </w:tcPr>
          <w:p w14:paraId="2C00F0FA" w14:textId="77777777" w:rsidR="00AE5E26" w:rsidRPr="00752CE5" w:rsidRDefault="00AE5E26" w:rsidP="00C44CA3">
            <w:pPr>
              <w:rPr>
                <w:b/>
                <w:bCs/>
              </w:rPr>
            </w:pPr>
            <w:r>
              <w:rPr>
                <w:b/>
                <w:bCs/>
              </w:rPr>
              <w:t>Materials to be Read for Class Discussion</w:t>
            </w:r>
          </w:p>
        </w:tc>
        <w:tc>
          <w:tcPr>
            <w:tcW w:w="4018" w:type="dxa"/>
          </w:tcPr>
          <w:p w14:paraId="3B297DAA" w14:textId="77777777" w:rsidR="00AE5E26" w:rsidRDefault="00AE5E26" w:rsidP="00C44CA3">
            <w:r>
              <w:t xml:space="preserve">LGW-Ch 2, </w:t>
            </w:r>
            <w:r w:rsidRPr="004E46A8">
              <w:t>Rhetorical Analysis</w:t>
            </w:r>
          </w:p>
          <w:p w14:paraId="41C6AA3D" w14:textId="77777777" w:rsidR="00AE5E26" w:rsidRDefault="00AE5E26" w:rsidP="00C44CA3">
            <w:r>
              <w:t>Swift article</w:t>
            </w:r>
          </w:p>
          <w:p w14:paraId="7D7DCAEF" w14:textId="77777777" w:rsidR="00AE5E26" w:rsidRDefault="00AE5E26" w:rsidP="00C44CA3">
            <w:r>
              <w:t>Grose article</w:t>
            </w:r>
          </w:p>
          <w:p w14:paraId="5DDF3ECA" w14:textId="77777777" w:rsidR="00AE5E26" w:rsidRDefault="00AE5E26" w:rsidP="00C44CA3"/>
          <w:p w14:paraId="5878B0E9" w14:textId="77777777" w:rsidR="00AE5E26" w:rsidRDefault="00AE5E26" w:rsidP="00C44CA3">
            <w:r>
              <w:t>In-Class video: Chisolm</w:t>
            </w:r>
          </w:p>
        </w:tc>
        <w:tc>
          <w:tcPr>
            <w:tcW w:w="3780" w:type="dxa"/>
          </w:tcPr>
          <w:p w14:paraId="2927B935" w14:textId="147DF2CF" w:rsidR="00AE5E26" w:rsidRDefault="00AE5E26" w:rsidP="00C44CA3">
            <w:r>
              <w:t xml:space="preserve">Read Alice Walker, </w:t>
            </w:r>
            <w:r w:rsidRPr="008035CE">
              <w:rPr>
                <w:i/>
                <w:iCs/>
              </w:rPr>
              <w:t>Everyday Use</w:t>
            </w:r>
            <w:r>
              <w:t xml:space="preserve"> </w:t>
            </w:r>
          </w:p>
          <w:p w14:paraId="73F8E291" w14:textId="76866C9B" w:rsidR="00AE5E26" w:rsidRDefault="00AE5E26" w:rsidP="00C44CA3">
            <w:r>
              <w:t xml:space="preserve">Read first 30 pages of Coates: Atlantic Article </w:t>
            </w:r>
            <w:r w:rsidRPr="00BE4851">
              <w:rPr>
                <w:i/>
                <w:iCs/>
              </w:rPr>
              <w:t>A Case for Reparations</w:t>
            </w:r>
          </w:p>
          <w:p w14:paraId="2E18DD59" w14:textId="77777777" w:rsidR="00AE5E26" w:rsidRDefault="00AE5E26" w:rsidP="00C44CA3"/>
          <w:p w14:paraId="0AF05ECD" w14:textId="606D5F3E" w:rsidR="00AE5E26" w:rsidRDefault="00AE5E26" w:rsidP="00C44CA3">
            <w:pPr>
              <w:pStyle w:val="NormalWeb"/>
              <w:shd w:val="clear" w:color="auto" w:fill="FFFFFF"/>
              <w:spacing w:before="0" w:beforeAutospacing="0" w:after="0" w:afterAutospacing="0"/>
              <w:rPr>
                <w:rFonts w:ascii="Calibri" w:eastAsia="Calibri" w:hAnsi="Calibri" w:cs="Calibri"/>
                <w:sz w:val="22"/>
                <w:szCs w:val="22"/>
              </w:rPr>
            </w:pPr>
            <w:r w:rsidRPr="00AE5E26">
              <w:rPr>
                <w:rFonts w:ascii="Calibri" w:eastAsia="Calibri" w:hAnsi="Calibri" w:cs="Calibri"/>
                <w:sz w:val="22"/>
                <w:szCs w:val="22"/>
              </w:rPr>
              <w:t>In-Class:</w:t>
            </w:r>
            <w:r>
              <w:rPr>
                <w:rFonts w:ascii="Calibri" w:eastAsia="Calibri" w:hAnsi="Calibri" w:cs="Calibri"/>
                <w:sz w:val="22"/>
                <w:szCs w:val="22"/>
              </w:rPr>
              <w:t xml:space="preserve"> </w:t>
            </w:r>
            <w:r w:rsidRPr="00AE5E26">
              <w:rPr>
                <w:rFonts w:ascii="Calibri" w:eastAsia="Calibri" w:hAnsi="Calibri" w:cs="Calibri"/>
                <w:sz w:val="22"/>
                <w:szCs w:val="22"/>
              </w:rPr>
              <w:t>Video: The Story of the Contract League</w:t>
            </w:r>
          </w:p>
          <w:p w14:paraId="1DBD017F" w14:textId="77777777" w:rsidR="00AE5E26" w:rsidRPr="00AE5E26" w:rsidRDefault="00AE5E26" w:rsidP="00C44CA3">
            <w:pPr>
              <w:pStyle w:val="NormalWeb"/>
              <w:shd w:val="clear" w:color="auto" w:fill="FFFFFF"/>
              <w:spacing w:before="0" w:beforeAutospacing="0" w:after="0" w:afterAutospacing="0"/>
              <w:rPr>
                <w:rFonts w:ascii="Calibri" w:eastAsia="Calibri" w:hAnsi="Calibri" w:cs="Calibri"/>
                <w:sz w:val="22"/>
                <w:szCs w:val="22"/>
              </w:rPr>
            </w:pPr>
          </w:p>
          <w:p w14:paraId="42718C2E" w14:textId="23D5DCA9" w:rsidR="00AE5E26" w:rsidRDefault="00AE5E26" w:rsidP="00C44CA3">
            <w:r>
              <w:t>In-Class: Video Coates interview</w:t>
            </w:r>
          </w:p>
          <w:p w14:paraId="191B92E9" w14:textId="77777777" w:rsidR="00AE5E26" w:rsidRDefault="00AE5E26" w:rsidP="00C44CA3"/>
        </w:tc>
      </w:tr>
      <w:tr w:rsidR="00AE5E26" w14:paraId="612677D0" w14:textId="77777777" w:rsidTr="00C44CA3">
        <w:trPr>
          <w:trHeight w:val="665"/>
        </w:trPr>
        <w:tc>
          <w:tcPr>
            <w:tcW w:w="2097" w:type="dxa"/>
            <w:shd w:val="clear" w:color="auto" w:fill="D9D9D9" w:themeFill="background1" w:themeFillShade="D9"/>
          </w:tcPr>
          <w:p w14:paraId="0DBFCDBD" w14:textId="77777777" w:rsidR="00AE5E26" w:rsidRPr="00752CE5" w:rsidRDefault="00AE5E26" w:rsidP="00C44CA3">
            <w:pPr>
              <w:rPr>
                <w:b/>
                <w:bCs/>
              </w:rPr>
            </w:pPr>
            <w:r>
              <w:rPr>
                <w:b/>
                <w:bCs/>
              </w:rPr>
              <w:lastRenderedPageBreak/>
              <w:t>Assignments to be Submitted</w:t>
            </w:r>
          </w:p>
        </w:tc>
        <w:tc>
          <w:tcPr>
            <w:tcW w:w="4018" w:type="dxa"/>
          </w:tcPr>
          <w:p w14:paraId="124473AD" w14:textId="77777777" w:rsidR="00AE5E26" w:rsidRDefault="00AE5E26" w:rsidP="00C44CA3"/>
          <w:p w14:paraId="6716672C" w14:textId="77777777" w:rsidR="00AE5E26" w:rsidRDefault="00AE5E26" w:rsidP="00C44CA3"/>
        </w:tc>
        <w:tc>
          <w:tcPr>
            <w:tcW w:w="3780" w:type="dxa"/>
          </w:tcPr>
          <w:p w14:paraId="6180ED15" w14:textId="77777777" w:rsidR="00AE5E26" w:rsidRPr="008035CE" w:rsidRDefault="00AE5E26" w:rsidP="00C44CA3">
            <w:pPr>
              <w:rPr>
                <w:color w:val="000000" w:themeColor="text1"/>
                <w:sz w:val="16"/>
                <w:szCs w:val="16"/>
              </w:rPr>
            </w:pPr>
            <w:r>
              <w:t>Individual analysis activities (in-class).</w:t>
            </w:r>
          </w:p>
          <w:p w14:paraId="2A142043" w14:textId="77777777" w:rsidR="00AE5E26" w:rsidRDefault="00AE5E26" w:rsidP="00C44CA3"/>
        </w:tc>
      </w:tr>
      <w:tr w:rsidR="00AE5E26" w14:paraId="61C7E124" w14:textId="77777777" w:rsidTr="00C44CA3">
        <w:tc>
          <w:tcPr>
            <w:tcW w:w="2097" w:type="dxa"/>
            <w:shd w:val="clear" w:color="auto" w:fill="D9D9D9" w:themeFill="background1" w:themeFillShade="D9"/>
          </w:tcPr>
          <w:p w14:paraId="1BCF5FB9" w14:textId="77777777" w:rsidR="00AE5E26" w:rsidRDefault="00AE5E26" w:rsidP="00C44CA3">
            <w:pPr>
              <w:rPr>
                <w:b/>
                <w:bCs/>
              </w:rPr>
            </w:pPr>
            <w:r>
              <w:rPr>
                <w:b/>
                <w:bCs/>
              </w:rPr>
              <w:t>Any Additional Tasks</w:t>
            </w:r>
          </w:p>
        </w:tc>
        <w:tc>
          <w:tcPr>
            <w:tcW w:w="4018" w:type="dxa"/>
          </w:tcPr>
          <w:p w14:paraId="7D980B07" w14:textId="77777777" w:rsidR="00AE5E26" w:rsidRDefault="00AE5E26" w:rsidP="00C44CA3">
            <w:r>
              <w:t>Secure Ewing text</w:t>
            </w:r>
          </w:p>
          <w:p w14:paraId="4CEC0F0B" w14:textId="77777777" w:rsidR="00AE5E26" w:rsidRDefault="00AE5E26" w:rsidP="00C44CA3"/>
        </w:tc>
        <w:tc>
          <w:tcPr>
            <w:tcW w:w="3780" w:type="dxa"/>
          </w:tcPr>
          <w:p w14:paraId="1709EA72" w14:textId="77777777" w:rsidR="00AE5E26" w:rsidRDefault="00AE5E26" w:rsidP="00C44CA3">
            <w:r>
              <w:t>Secure Ewing text</w:t>
            </w:r>
          </w:p>
          <w:p w14:paraId="7273DBE5" w14:textId="77777777" w:rsidR="00AE5E26" w:rsidRDefault="00AE5E26" w:rsidP="00C44CA3"/>
        </w:tc>
      </w:tr>
    </w:tbl>
    <w:p w14:paraId="4C151325" w14:textId="77777777" w:rsidR="00AE5E26" w:rsidRDefault="00AE5E26" w:rsidP="00AE5E26"/>
    <w:p w14:paraId="5F8C4FF3" w14:textId="77777777" w:rsidR="00AE5E26" w:rsidRDefault="00AE5E26" w:rsidP="00AE5E26"/>
    <w:tbl>
      <w:tblPr>
        <w:tblStyle w:val="TableGrid"/>
        <w:tblW w:w="10104" w:type="dxa"/>
        <w:tblLayout w:type="fixed"/>
        <w:tblLook w:val="04A0" w:firstRow="1" w:lastRow="0" w:firstColumn="1" w:lastColumn="0" w:noHBand="0" w:noVBand="1"/>
      </w:tblPr>
      <w:tblGrid>
        <w:gridCol w:w="2726"/>
        <w:gridCol w:w="3749"/>
        <w:gridCol w:w="3629"/>
      </w:tblGrid>
      <w:tr w:rsidR="00AE5E26" w14:paraId="5C7FDE0C" w14:textId="77777777" w:rsidTr="00AE5E26">
        <w:tc>
          <w:tcPr>
            <w:tcW w:w="10104" w:type="dxa"/>
            <w:gridSpan w:val="3"/>
            <w:shd w:val="clear" w:color="auto" w:fill="D9D9D9" w:themeFill="background1" w:themeFillShade="D9"/>
          </w:tcPr>
          <w:p w14:paraId="24E4117E" w14:textId="77777777" w:rsidR="00AE5E26" w:rsidRPr="00752CE5" w:rsidRDefault="00AE5E26" w:rsidP="00C44CA3">
            <w:pPr>
              <w:jc w:val="center"/>
              <w:rPr>
                <w:b/>
                <w:bCs/>
              </w:rPr>
            </w:pPr>
            <w:r>
              <w:rPr>
                <w:b/>
                <w:bCs/>
              </w:rPr>
              <w:t>Week 3: September 9</w:t>
            </w:r>
            <w:r w:rsidRPr="00B744E4">
              <w:rPr>
                <w:b/>
                <w:bCs/>
                <w:vertAlign w:val="superscript"/>
              </w:rPr>
              <w:t>th</w:t>
            </w:r>
            <w:r>
              <w:rPr>
                <w:b/>
                <w:bCs/>
              </w:rPr>
              <w:t>-13th</w:t>
            </w:r>
          </w:p>
        </w:tc>
      </w:tr>
      <w:tr w:rsidR="00AE5E26" w14:paraId="0EE1C2D9" w14:textId="77777777" w:rsidTr="00AE5E26">
        <w:tc>
          <w:tcPr>
            <w:tcW w:w="2726" w:type="dxa"/>
            <w:shd w:val="clear" w:color="auto" w:fill="D9D9D9" w:themeFill="background1" w:themeFillShade="D9"/>
          </w:tcPr>
          <w:p w14:paraId="307652F1" w14:textId="77777777" w:rsidR="00AE5E26" w:rsidRPr="00752CE5" w:rsidRDefault="00AE5E26" w:rsidP="00C44CA3">
            <w:pPr>
              <w:rPr>
                <w:b/>
                <w:bCs/>
              </w:rPr>
            </w:pPr>
            <w:r>
              <w:rPr>
                <w:b/>
                <w:bCs/>
              </w:rPr>
              <w:t>Day of the Week</w:t>
            </w:r>
          </w:p>
        </w:tc>
        <w:tc>
          <w:tcPr>
            <w:tcW w:w="3749" w:type="dxa"/>
          </w:tcPr>
          <w:p w14:paraId="4658C68F" w14:textId="77777777" w:rsidR="00AE5E26" w:rsidRPr="00752CE5" w:rsidRDefault="00AE5E26" w:rsidP="00C44CA3">
            <w:pPr>
              <w:jc w:val="center"/>
              <w:rPr>
                <w:b/>
                <w:bCs/>
              </w:rPr>
            </w:pPr>
            <w:r>
              <w:rPr>
                <w:b/>
                <w:bCs/>
              </w:rPr>
              <w:t>Tuesday</w:t>
            </w:r>
          </w:p>
        </w:tc>
        <w:tc>
          <w:tcPr>
            <w:tcW w:w="3629" w:type="dxa"/>
          </w:tcPr>
          <w:p w14:paraId="56C64213" w14:textId="77777777" w:rsidR="00AE5E26" w:rsidRPr="00752CE5" w:rsidRDefault="00AE5E26" w:rsidP="00C44CA3">
            <w:pPr>
              <w:jc w:val="center"/>
              <w:rPr>
                <w:b/>
                <w:bCs/>
              </w:rPr>
            </w:pPr>
            <w:r>
              <w:rPr>
                <w:b/>
                <w:bCs/>
              </w:rPr>
              <w:t>Thursday</w:t>
            </w:r>
          </w:p>
        </w:tc>
      </w:tr>
      <w:tr w:rsidR="00AE5E26" w14:paraId="7D68B7A9" w14:textId="77777777" w:rsidTr="00AE5E26">
        <w:tc>
          <w:tcPr>
            <w:tcW w:w="2726" w:type="dxa"/>
            <w:shd w:val="clear" w:color="auto" w:fill="D9D9D9" w:themeFill="background1" w:themeFillShade="D9"/>
          </w:tcPr>
          <w:p w14:paraId="05FCC08C" w14:textId="77777777" w:rsidR="00AE5E26" w:rsidRPr="00752CE5" w:rsidRDefault="00AE5E26" w:rsidP="00C44CA3">
            <w:pPr>
              <w:rPr>
                <w:b/>
                <w:bCs/>
              </w:rPr>
            </w:pPr>
            <w:r>
              <w:rPr>
                <w:b/>
                <w:bCs/>
              </w:rPr>
              <w:t>Topic[s]/Idea[s] to be Covered During Class</w:t>
            </w:r>
          </w:p>
        </w:tc>
        <w:tc>
          <w:tcPr>
            <w:tcW w:w="3749" w:type="dxa"/>
          </w:tcPr>
          <w:p w14:paraId="4C7379CC" w14:textId="77777777" w:rsidR="00AE5E26" w:rsidRPr="00AE5E26" w:rsidRDefault="00AE5E26" w:rsidP="00C44CA3">
            <w:r w:rsidRPr="00AE5E26">
              <w:t xml:space="preserve">Tradition vs. Modern life: Fulfilling family’s dreams and having your own </w:t>
            </w:r>
            <w:proofErr w:type="gramStart"/>
            <w:r w:rsidRPr="00AE5E26">
              <w:t>identity</w:t>
            </w:r>
            <w:proofErr w:type="gramEnd"/>
          </w:p>
          <w:p w14:paraId="05147722" w14:textId="77777777" w:rsidR="00AE5E26" w:rsidRPr="00AE5E26" w:rsidRDefault="00AE5E26" w:rsidP="00C44CA3"/>
          <w:p w14:paraId="741F824D" w14:textId="75FE42C0" w:rsidR="00AE5E26" w:rsidRPr="00AE5E26" w:rsidRDefault="00AE5E26" w:rsidP="00C44CA3">
            <w:r w:rsidRPr="00AE5E26">
              <w:t>Review research topics and map research activities and plan (e.g. annotated bib, synthesis, and research paper).</w:t>
            </w:r>
          </w:p>
        </w:tc>
        <w:tc>
          <w:tcPr>
            <w:tcW w:w="3629" w:type="dxa"/>
          </w:tcPr>
          <w:p w14:paraId="77D6B470" w14:textId="77777777" w:rsidR="00AE5E26" w:rsidRPr="00AE5E26" w:rsidRDefault="00AE5E26" w:rsidP="00C44CA3">
            <w:r w:rsidRPr="00AE5E26">
              <w:t>Writing Workshop</w:t>
            </w:r>
          </w:p>
          <w:p w14:paraId="02D51F42" w14:textId="77777777" w:rsidR="00AE5E26" w:rsidRPr="00AE5E26" w:rsidRDefault="00AE5E26" w:rsidP="00C44CA3">
            <w:r w:rsidRPr="00AE5E26">
              <w:t>-The Writing Process</w:t>
            </w:r>
          </w:p>
          <w:p w14:paraId="451CD01D" w14:textId="77777777" w:rsidR="00AE5E26" w:rsidRPr="00AE5E26" w:rsidRDefault="00AE5E26" w:rsidP="00C44CA3"/>
        </w:tc>
      </w:tr>
      <w:tr w:rsidR="00AE5E26" w14:paraId="6103A248" w14:textId="77777777" w:rsidTr="00AE5E26">
        <w:tc>
          <w:tcPr>
            <w:tcW w:w="2726" w:type="dxa"/>
            <w:shd w:val="clear" w:color="auto" w:fill="D9D9D9" w:themeFill="background1" w:themeFillShade="D9"/>
          </w:tcPr>
          <w:p w14:paraId="355AB80B" w14:textId="77777777" w:rsidR="00AE5E26" w:rsidRPr="00752CE5" w:rsidRDefault="00AE5E26" w:rsidP="00C44CA3">
            <w:pPr>
              <w:rPr>
                <w:b/>
                <w:bCs/>
              </w:rPr>
            </w:pPr>
            <w:r>
              <w:rPr>
                <w:b/>
                <w:bCs/>
              </w:rPr>
              <w:t>Materials to be Read for Class Discussion</w:t>
            </w:r>
          </w:p>
        </w:tc>
        <w:tc>
          <w:tcPr>
            <w:tcW w:w="3749" w:type="dxa"/>
          </w:tcPr>
          <w:p w14:paraId="74535C2E" w14:textId="77777777" w:rsidR="00AE5E26" w:rsidRPr="00AE5E26" w:rsidRDefault="00AE5E26" w:rsidP="00C44CA3">
            <w:pPr>
              <w:rPr>
                <w:rFonts w:asciiTheme="minorHAnsi" w:hAnsiTheme="minorHAnsi" w:cstheme="minorHAnsi"/>
              </w:rPr>
            </w:pPr>
            <w:r w:rsidRPr="00AE5E26">
              <w:rPr>
                <w:rFonts w:asciiTheme="minorHAnsi" w:hAnsiTheme="minorHAnsi" w:cstheme="minorHAnsi"/>
              </w:rPr>
              <w:t>LGW-Ch. 4: Writing Process</w:t>
            </w:r>
          </w:p>
          <w:p w14:paraId="3D0436EA" w14:textId="77777777" w:rsidR="00AE5E26" w:rsidRPr="00AE5E26" w:rsidRDefault="00AE5E26" w:rsidP="00C44CA3">
            <w:pPr>
              <w:rPr>
                <w:rFonts w:cstheme="minorHAnsi"/>
              </w:rPr>
            </w:pPr>
          </w:p>
          <w:p w14:paraId="65BB7F8E" w14:textId="77777777" w:rsidR="00AE5E26" w:rsidRPr="00AE5E26" w:rsidRDefault="00AE5E26" w:rsidP="00C44CA3">
            <w:pPr>
              <w:rPr>
                <w:rFonts w:ascii="Times New Roman" w:hAnsi="Times New Roman" w:cstheme="minorHAnsi"/>
                <w:i/>
                <w:iCs/>
              </w:rPr>
            </w:pPr>
            <w:r w:rsidRPr="00AE5E26">
              <w:rPr>
                <w:rFonts w:cstheme="minorHAnsi"/>
              </w:rPr>
              <w:t xml:space="preserve">Julia Alvarez, </w:t>
            </w:r>
            <w:r w:rsidRPr="00AE5E26">
              <w:rPr>
                <w:rFonts w:cstheme="minorHAnsi"/>
                <w:i/>
                <w:iCs/>
              </w:rPr>
              <w:t>Names/</w:t>
            </w:r>
            <w:proofErr w:type="spellStart"/>
            <w:r w:rsidRPr="00AE5E26">
              <w:rPr>
                <w:rFonts w:cstheme="minorHAnsi"/>
                <w:i/>
                <w:iCs/>
              </w:rPr>
              <w:t>Nombres</w:t>
            </w:r>
            <w:proofErr w:type="spellEnd"/>
          </w:p>
          <w:p w14:paraId="33A496B2" w14:textId="0D3B8D75" w:rsidR="00AE5E26" w:rsidRPr="00AE5E26" w:rsidRDefault="00AE5E26" w:rsidP="00AE5E26">
            <w:pPr>
              <w:pStyle w:val="Heading1"/>
              <w:shd w:val="clear" w:color="auto" w:fill="FFFFFF"/>
              <w:spacing w:before="120"/>
              <w:rPr>
                <w:rFonts w:eastAsia="Times New Roman"/>
                <w:b w:val="0"/>
                <w:bCs/>
                <w:sz w:val="22"/>
                <w:szCs w:val="22"/>
              </w:rPr>
            </w:pPr>
            <w:r w:rsidRPr="00AE5E26">
              <w:rPr>
                <w:rFonts w:eastAsia="Times New Roman"/>
                <w:b w:val="0"/>
                <w:bCs/>
                <w:sz w:val="22"/>
                <w:szCs w:val="22"/>
              </w:rPr>
              <w:t xml:space="preserve">Last pages (30 till the end): Atlantic Article: </w:t>
            </w:r>
            <w:r w:rsidRPr="00AE5E26">
              <w:rPr>
                <w:rFonts w:eastAsia="Times New Roman"/>
                <w:b w:val="0"/>
                <w:bCs/>
                <w:i/>
                <w:iCs/>
                <w:sz w:val="22"/>
                <w:szCs w:val="22"/>
              </w:rPr>
              <w:t xml:space="preserve">A Case </w:t>
            </w:r>
            <w:proofErr w:type="gramStart"/>
            <w:r w:rsidRPr="00AE5E26">
              <w:rPr>
                <w:rFonts w:eastAsia="Times New Roman"/>
                <w:b w:val="0"/>
                <w:bCs/>
                <w:i/>
                <w:iCs/>
                <w:sz w:val="22"/>
                <w:szCs w:val="22"/>
              </w:rPr>
              <w:t>For</w:t>
            </w:r>
            <w:proofErr w:type="gramEnd"/>
            <w:r w:rsidRPr="00AE5E26">
              <w:rPr>
                <w:rFonts w:eastAsia="Times New Roman"/>
                <w:b w:val="0"/>
                <w:bCs/>
                <w:i/>
                <w:iCs/>
                <w:sz w:val="22"/>
                <w:szCs w:val="22"/>
              </w:rPr>
              <w:t xml:space="preserve"> Reparations.</w:t>
            </w:r>
            <w:r w:rsidRPr="00AE5E26">
              <w:rPr>
                <w:rFonts w:eastAsia="Times New Roman"/>
                <w:b w:val="0"/>
                <w:bCs/>
                <w:sz w:val="22"/>
                <w:szCs w:val="22"/>
              </w:rPr>
              <w:t xml:space="preserve"> </w:t>
            </w:r>
          </w:p>
        </w:tc>
        <w:tc>
          <w:tcPr>
            <w:tcW w:w="3629" w:type="dxa"/>
          </w:tcPr>
          <w:p w14:paraId="4C36051A" w14:textId="77777777" w:rsidR="00AE5E26" w:rsidRPr="00AE5E26" w:rsidRDefault="00AE5E26" w:rsidP="00C44CA3">
            <w:pPr>
              <w:pStyle w:val="Heading1"/>
              <w:shd w:val="clear" w:color="auto" w:fill="FFFFFF"/>
              <w:spacing w:before="120"/>
              <w:rPr>
                <w:rFonts w:eastAsia="Times New Roman"/>
                <w:b w:val="0"/>
                <w:bCs/>
                <w:sz w:val="22"/>
                <w:szCs w:val="22"/>
              </w:rPr>
            </w:pPr>
            <w:r w:rsidRPr="00AE5E26">
              <w:rPr>
                <w:rFonts w:eastAsia="Times New Roman"/>
                <w:b w:val="0"/>
                <w:i/>
                <w:iCs/>
                <w:sz w:val="22"/>
                <w:szCs w:val="22"/>
              </w:rPr>
              <w:t xml:space="preserve">Redlining’s Legacy </w:t>
            </w:r>
            <w:proofErr w:type="gramStart"/>
            <w:r w:rsidRPr="00AE5E26">
              <w:rPr>
                <w:rFonts w:eastAsia="Times New Roman"/>
                <w:b w:val="0"/>
                <w:i/>
                <w:iCs/>
                <w:sz w:val="22"/>
                <w:szCs w:val="22"/>
              </w:rPr>
              <w:t>Of</w:t>
            </w:r>
            <w:proofErr w:type="gramEnd"/>
            <w:r w:rsidRPr="00AE5E26">
              <w:rPr>
                <w:rFonts w:ascii="SchnyderS demi" w:hAnsi="SchnyderS demi"/>
                <w:b w:val="0"/>
                <w:i/>
                <w:iCs/>
                <w:color w:val="333333"/>
                <w:sz w:val="22"/>
                <w:szCs w:val="22"/>
              </w:rPr>
              <w:t xml:space="preserve"> </w:t>
            </w:r>
            <w:r w:rsidRPr="00AE5E26">
              <w:rPr>
                <w:rFonts w:eastAsia="Times New Roman"/>
                <w:b w:val="0"/>
                <w:i/>
                <w:iCs/>
                <w:sz w:val="22"/>
                <w:szCs w:val="22"/>
              </w:rPr>
              <w:t>Inequality: Low Homeownership Rates, Less Equity For Black Households</w:t>
            </w:r>
            <w:r w:rsidRPr="00AE5E26">
              <w:rPr>
                <w:rFonts w:eastAsia="Times New Roman"/>
                <w:b w:val="0"/>
                <w:sz w:val="22"/>
                <w:szCs w:val="22"/>
              </w:rPr>
              <w:t xml:space="preserve"> </w:t>
            </w:r>
          </w:p>
          <w:p w14:paraId="4F6E9980" w14:textId="77777777" w:rsidR="00AE5E26" w:rsidRPr="00AE5E26" w:rsidRDefault="00AE5E26" w:rsidP="00C44CA3"/>
        </w:tc>
      </w:tr>
      <w:tr w:rsidR="00AE5E26" w14:paraId="13F58789" w14:textId="77777777" w:rsidTr="00AE5E26">
        <w:tc>
          <w:tcPr>
            <w:tcW w:w="2726" w:type="dxa"/>
            <w:shd w:val="clear" w:color="auto" w:fill="D9D9D9" w:themeFill="background1" w:themeFillShade="D9"/>
          </w:tcPr>
          <w:p w14:paraId="63759BBD" w14:textId="77777777" w:rsidR="00AE5E26" w:rsidRPr="00752CE5" w:rsidRDefault="00AE5E26" w:rsidP="00C44CA3">
            <w:pPr>
              <w:rPr>
                <w:b/>
                <w:bCs/>
              </w:rPr>
            </w:pPr>
            <w:r>
              <w:rPr>
                <w:b/>
                <w:bCs/>
              </w:rPr>
              <w:t>Assignments to be Submitted</w:t>
            </w:r>
          </w:p>
        </w:tc>
        <w:tc>
          <w:tcPr>
            <w:tcW w:w="3749" w:type="dxa"/>
          </w:tcPr>
          <w:p w14:paraId="31E49DF8" w14:textId="77777777" w:rsidR="00AE5E26" w:rsidRPr="00AE5E26" w:rsidRDefault="00AE5E26" w:rsidP="00C44CA3">
            <w:r w:rsidRPr="00AE5E26">
              <w:t>Forum responses prior to class.</w:t>
            </w:r>
          </w:p>
          <w:p w14:paraId="2A8CF3AF" w14:textId="77777777" w:rsidR="00AE5E26" w:rsidRPr="00AE5E26" w:rsidRDefault="00AE5E26" w:rsidP="00C44CA3">
            <w:pPr>
              <w:pStyle w:val="NormalWeb"/>
              <w:shd w:val="clear" w:color="auto" w:fill="FFFFFF"/>
              <w:spacing w:before="0" w:beforeAutospacing="0" w:after="0" w:afterAutospacing="0"/>
              <w:rPr>
                <w:sz w:val="22"/>
                <w:szCs w:val="22"/>
              </w:rPr>
            </w:pPr>
            <w:r w:rsidRPr="00AE5E26">
              <w:rPr>
                <w:sz w:val="22"/>
                <w:szCs w:val="22"/>
              </w:rPr>
              <w:t>In-Class resources to review.</w:t>
            </w:r>
          </w:p>
          <w:p w14:paraId="7C6D4A13" w14:textId="77777777" w:rsidR="00AE5E26" w:rsidRPr="00AE5E26" w:rsidRDefault="00AE5E26" w:rsidP="00C44CA3">
            <w:r w:rsidRPr="00AE5E26">
              <w:t>EOC: Journal Response, Tradition vs. Modern Life: Family dynamics</w:t>
            </w:r>
          </w:p>
        </w:tc>
        <w:tc>
          <w:tcPr>
            <w:tcW w:w="3629" w:type="dxa"/>
          </w:tcPr>
          <w:p w14:paraId="07BFC260" w14:textId="77777777" w:rsidR="00AE5E26" w:rsidRPr="00AE5E26" w:rsidRDefault="00AE5E26" w:rsidP="00C44CA3">
            <w:pPr>
              <w:rPr>
                <w:b/>
                <w:bCs/>
              </w:rPr>
            </w:pPr>
            <w:r w:rsidRPr="00AE5E26">
              <w:rPr>
                <w:b/>
                <w:bCs/>
              </w:rPr>
              <w:t>In-Class Essay on Reparations</w:t>
            </w:r>
          </w:p>
          <w:p w14:paraId="62909FEF" w14:textId="77777777" w:rsidR="00AE5E26" w:rsidRPr="00AE5E26" w:rsidRDefault="00AE5E26" w:rsidP="00C44CA3">
            <w:pPr>
              <w:rPr>
                <w:b/>
                <w:bCs/>
              </w:rPr>
            </w:pPr>
            <w:r w:rsidRPr="00AE5E26">
              <w:rPr>
                <w:b/>
                <w:bCs/>
              </w:rPr>
              <w:t>Submit Research Topic</w:t>
            </w:r>
          </w:p>
          <w:p w14:paraId="61548377" w14:textId="77777777" w:rsidR="00AE5E26" w:rsidRPr="00AE5E26" w:rsidRDefault="00AE5E26" w:rsidP="00C44CA3">
            <w:pPr>
              <w:rPr>
                <w:color w:val="000000" w:themeColor="text1"/>
              </w:rPr>
            </w:pPr>
            <w:r w:rsidRPr="00AE5E26">
              <w:t>Individual analysis activities (in-class)</w:t>
            </w:r>
          </w:p>
          <w:p w14:paraId="02445ECD" w14:textId="77777777" w:rsidR="00AE5E26" w:rsidRPr="00AE5E26" w:rsidRDefault="00AE5E26" w:rsidP="00C44CA3">
            <w:pPr>
              <w:pStyle w:val="ListParagraph"/>
              <w:rPr>
                <w:b/>
                <w:bCs/>
              </w:rPr>
            </w:pPr>
          </w:p>
        </w:tc>
      </w:tr>
      <w:tr w:rsidR="00AE5E26" w14:paraId="3B4389A9" w14:textId="77777777" w:rsidTr="00AE5E26">
        <w:tc>
          <w:tcPr>
            <w:tcW w:w="2726" w:type="dxa"/>
            <w:shd w:val="clear" w:color="auto" w:fill="D9D9D9" w:themeFill="background1" w:themeFillShade="D9"/>
          </w:tcPr>
          <w:p w14:paraId="4D5D5AED" w14:textId="77777777" w:rsidR="00AE5E26" w:rsidRDefault="00AE5E26" w:rsidP="00C44CA3">
            <w:pPr>
              <w:rPr>
                <w:b/>
                <w:bCs/>
              </w:rPr>
            </w:pPr>
            <w:r>
              <w:rPr>
                <w:b/>
                <w:bCs/>
              </w:rPr>
              <w:t>Any Additional Tasks</w:t>
            </w:r>
          </w:p>
        </w:tc>
        <w:tc>
          <w:tcPr>
            <w:tcW w:w="3749" w:type="dxa"/>
          </w:tcPr>
          <w:p w14:paraId="117623DF" w14:textId="77777777" w:rsidR="00AE5E26" w:rsidRDefault="00AE5E26" w:rsidP="00C44CA3">
            <w:r>
              <w:t>Secure Ewing text</w:t>
            </w:r>
          </w:p>
          <w:p w14:paraId="7C4AD975" w14:textId="77777777" w:rsidR="00AE5E26" w:rsidRDefault="00AE5E26" w:rsidP="00C44CA3"/>
        </w:tc>
        <w:tc>
          <w:tcPr>
            <w:tcW w:w="3629" w:type="dxa"/>
          </w:tcPr>
          <w:p w14:paraId="5E85473A" w14:textId="77777777" w:rsidR="00AE5E26" w:rsidRDefault="00AE5E26" w:rsidP="00C44CA3">
            <w:pPr>
              <w:rPr>
                <w:rFonts w:cstheme="minorHAnsi"/>
                <w:color w:val="000000" w:themeColor="text1"/>
              </w:rPr>
            </w:pPr>
            <w:r>
              <w:rPr>
                <w:rFonts w:cstheme="minorHAnsi"/>
                <w:color w:val="000000" w:themeColor="text1"/>
              </w:rPr>
              <w:t>In class view: Ladson-Billings</w:t>
            </w:r>
          </w:p>
          <w:p w14:paraId="3A0A614D" w14:textId="77777777" w:rsidR="00AE5E26" w:rsidRDefault="00000000" w:rsidP="00C44CA3">
            <w:hyperlink r:id="rId15" w:history="1">
              <w:r w:rsidR="00AE5E26" w:rsidRPr="00F50FF3">
                <w:rPr>
                  <w:rStyle w:val="Hyperlink"/>
                  <w:sz w:val="16"/>
                  <w:szCs w:val="16"/>
                </w:rPr>
                <w:t>https://www.youtube.com/watch?v=yLBez6XSFTQ</w:t>
              </w:r>
            </w:hyperlink>
          </w:p>
        </w:tc>
      </w:tr>
    </w:tbl>
    <w:p w14:paraId="2904E533" w14:textId="77777777" w:rsidR="00AE5E26" w:rsidRDefault="00AE5E26" w:rsidP="00AE5E26"/>
    <w:tbl>
      <w:tblPr>
        <w:tblStyle w:val="TableGrid"/>
        <w:tblW w:w="9895" w:type="dxa"/>
        <w:tblLook w:val="04A0" w:firstRow="1" w:lastRow="0" w:firstColumn="1" w:lastColumn="0" w:noHBand="0" w:noVBand="1"/>
      </w:tblPr>
      <w:tblGrid>
        <w:gridCol w:w="2726"/>
        <w:gridCol w:w="3333"/>
        <w:gridCol w:w="3836"/>
      </w:tblGrid>
      <w:tr w:rsidR="00AE5E26" w14:paraId="3A1A537E" w14:textId="77777777" w:rsidTr="00C44CA3">
        <w:tc>
          <w:tcPr>
            <w:tcW w:w="9895" w:type="dxa"/>
            <w:gridSpan w:val="3"/>
            <w:shd w:val="clear" w:color="auto" w:fill="D9D9D9" w:themeFill="background1" w:themeFillShade="D9"/>
          </w:tcPr>
          <w:p w14:paraId="3BD98FF9" w14:textId="77777777" w:rsidR="00AE5E26" w:rsidRDefault="00AE5E26" w:rsidP="00C44CA3">
            <w:pPr>
              <w:jc w:val="center"/>
              <w:rPr>
                <w:b/>
                <w:bCs/>
              </w:rPr>
            </w:pPr>
            <w:r>
              <w:rPr>
                <w:b/>
                <w:bCs/>
              </w:rPr>
              <w:t>Week 4: September 16</w:t>
            </w:r>
            <w:r w:rsidRPr="00B744E4">
              <w:rPr>
                <w:b/>
                <w:bCs/>
                <w:vertAlign w:val="superscript"/>
              </w:rPr>
              <w:t>th</w:t>
            </w:r>
            <w:r>
              <w:rPr>
                <w:b/>
                <w:bCs/>
              </w:rPr>
              <w:t>-20</w:t>
            </w:r>
            <w:r w:rsidRPr="00B744E4">
              <w:rPr>
                <w:b/>
                <w:bCs/>
                <w:vertAlign w:val="superscript"/>
              </w:rPr>
              <w:t>th</w:t>
            </w:r>
            <w:r>
              <w:rPr>
                <w:b/>
                <w:bCs/>
              </w:rPr>
              <w:t xml:space="preserve"> </w:t>
            </w:r>
          </w:p>
          <w:p w14:paraId="24751103" w14:textId="77777777" w:rsidR="00AE5E26" w:rsidRPr="00752CE5" w:rsidRDefault="00AE5E26" w:rsidP="00C44CA3">
            <w:pPr>
              <w:jc w:val="center"/>
              <w:rPr>
                <w:b/>
                <w:bCs/>
              </w:rPr>
            </w:pPr>
            <w:r>
              <w:rPr>
                <w:b/>
                <w:bCs/>
              </w:rPr>
              <w:t>1</w:t>
            </w:r>
            <w:r w:rsidRPr="00C746E6">
              <w:rPr>
                <w:b/>
                <w:bCs/>
                <w:vertAlign w:val="superscript"/>
              </w:rPr>
              <w:t>st</w:t>
            </w:r>
            <w:r>
              <w:rPr>
                <w:b/>
                <w:bCs/>
              </w:rPr>
              <w:t xml:space="preserve"> Academic Warning Period</w:t>
            </w:r>
          </w:p>
        </w:tc>
      </w:tr>
      <w:tr w:rsidR="00AE5E26" w14:paraId="737107B4" w14:textId="77777777" w:rsidTr="00C44CA3">
        <w:tc>
          <w:tcPr>
            <w:tcW w:w="2337" w:type="dxa"/>
            <w:shd w:val="clear" w:color="auto" w:fill="D9D9D9" w:themeFill="background1" w:themeFillShade="D9"/>
          </w:tcPr>
          <w:p w14:paraId="1F01D37B" w14:textId="77777777" w:rsidR="00AE5E26" w:rsidRPr="00752CE5" w:rsidRDefault="00AE5E26" w:rsidP="00C44CA3">
            <w:pPr>
              <w:rPr>
                <w:b/>
                <w:bCs/>
              </w:rPr>
            </w:pPr>
            <w:r>
              <w:rPr>
                <w:b/>
                <w:bCs/>
              </w:rPr>
              <w:t>Day of the Week</w:t>
            </w:r>
          </w:p>
        </w:tc>
        <w:tc>
          <w:tcPr>
            <w:tcW w:w="3508" w:type="dxa"/>
          </w:tcPr>
          <w:p w14:paraId="241ACCD5" w14:textId="77777777" w:rsidR="00AE5E26" w:rsidRPr="00752CE5" w:rsidRDefault="00AE5E26" w:rsidP="00C44CA3">
            <w:pPr>
              <w:jc w:val="center"/>
              <w:rPr>
                <w:b/>
                <w:bCs/>
              </w:rPr>
            </w:pPr>
            <w:r>
              <w:rPr>
                <w:b/>
                <w:bCs/>
              </w:rPr>
              <w:t>Tuesday</w:t>
            </w:r>
          </w:p>
        </w:tc>
        <w:tc>
          <w:tcPr>
            <w:tcW w:w="4050" w:type="dxa"/>
          </w:tcPr>
          <w:p w14:paraId="3330D53B" w14:textId="77777777" w:rsidR="00AE5E26" w:rsidRPr="00752CE5" w:rsidRDefault="00AE5E26" w:rsidP="00C44CA3">
            <w:pPr>
              <w:jc w:val="center"/>
              <w:rPr>
                <w:b/>
                <w:bCs/>
              </w:rPr>
            </w:pPr>
            <w:r>
              <w:rPr>
                <w:b/>
                <w:bCs/>
              </w:rPr>
              <w:t>Thursday</w:t>
            </w:r>
          </w:p>
        </w:tc>
      </w:tr>
      <w:tr w:rsidR="00AE5E26" w14:paraId="37675E63" w14:textId="77777777" w:rsidTr="00C44CA3">
        <w:tc>
          <w:tcPr>
            <w:tcW w:w="2337" w:type="dxa"/>
            <w:shd w:val="clear" w:color="auto" w:fill="D9D9D9" w:themeFill="background1" w:themeFillShade="D9"/>
          </w:tcPr>
          <w:p w14:paraId="52418B56" w14:textId="77777777" w:rsidR="00AE5E26" w:rsidRPr="00752CE5" w:rsidRDefault="00AE5E26" w:rsidP="00C44CA3">
            <w:pPr>
              <w:rPr>
                <w:b/>
                <w:bCs/>
              </w:rPr>
            </w:pPr>
            <w:r>
              <w:rPr>
                <w:b/>
                <w:bCs/>
              </w:rPr>
              <w:t>Topic[s]/Idea[s] to be Covered During Class</w:t>
            </w:r>
          </w:p>
        </w:tc>
        <w:tc>
          <w:tcPr>
            <w:tcW w:w="3508" w:type="dxa"/>
          </w:tcPr>
          <w:p w14:paraId="378B4154" w14:textId="77777777" w:rsidR="00AE5E26" w:rsidRDefault="00AE5E26" w:rsidP="00C44CA3">
            <w:r>
              <w:t>The Education Debate: W.E.B DuBois Booker T. Washington</w:t>
            </w:r>
          </w:p>
          <w:p w14:paraId="7455FA3F" w14:textId="77777777" w:rsidR="00AE5E26" w:rsidRDefault="00AE5E26" w:rsidP="00C44CA3"/>
          <w:p w14:paraId="216E2EB6" w14:textId="77777777" w:rsidR="00AE5E26" w:rsidRDefault="00AE5E26" w:rsidP="00C44CA3"/>
        </w:tc>
        <w:tc>
          <w:tcPr>
            <w:tcW w:w="4050" w:type="dxa"/>
          </w:tcPr>
          <w:p w14:paraId="1B02BE48" w14:textId="77777777" w:rsidR="00AE5E26" w:rsidRDefault="00AE5E26" w:rsidP="00C44CA3">
            <w:r>
              <w:t>Writing Workshop</w:t>
            </w:r>
          </w:p>
          <w:p w14:paraId="534A928B" w14:textId="77777777" w:rsidR="00AE5E26" w:rsidRDefault="00AE5E26" w:rsidP="00C44CA3">
            <w:r>
              <w:t>-Common errors in college-level writing.</w:t>
            </w:r>
          </w:p>
          <w:p w14:paraId="6EE4B5C9" w14:textId="77777777" w:rsidR="00AE5E26" w:rsidRDefault="00AE5E26" w:rsidP="00C44CA3">
            <w:r>
              <w:t>-Argumentation</w:t>
            </w:r>
          </w:p>
          <w:p w14:paraId="571ED14F" w14:textId="77777777" w:rsidR="00AE5E26" w:rsidRPr="00ED2108" w:rsidRDefault="00AE5E26" w:rsidP="00AE5E26">
            <w:pPr>
              <w:shd w:val="clear" w:color="auto" w:fill="FFFFFF"/>
              <w:rPr>
                <w:rFonts w:ascii="Times New Roman" w:hAnsi="Times New Roman"/>
                <w:sz w:val="24"/>
                <w:szCs w:val="24"/>
              </w:rPr>
            </w:pPr>
            <w:r w:rsidRPr="00ED2108">
              <w:rPr>
                <w:b/>
                <w:bCs/>
                <w:i/>
                <w:iCs/>
              </w:rPr>
              <w:t>Library Session #1</w:t>
            </w:r>
            <w:r w:rsidRPr="00ED2108">
              <w:t xml:space="preserve"> Meet at 6pm on the 2nd Floor of the </w:t>
            </w:r>
            <w:r w:rsidRPr="00AE5E26">
              <w:t xml:space="preserve">Gwendolyn Brooks Library: Library Instruction LAB: LIB </w:t>
            </w:r>
            <w:r w:rsidRPr="00AE5E26">
              <w:lastRenderedPageBreak/>
              <w:t>210. We will be there from 6pm-7pm.</w:t>
            </w:r>
          </w:p>
          <w:p w14:paraId="5450B61D" w14:textId="77777777" w:rsidR="00AE5E26" w:rsidRPr="008035CE" w:rsidRDefault="00AE5E26" w:rsidP="00C44CA3">
            <w:pPr>
              <w:rPr>
                <w:b/>
                <w:bCs/>
              </w:rPr>
            </w:pPr>
          </w:p>
        </w:tc>
      </w:tr>
      <w:tr w:rsidR="00AE5E26" w14:paraId="31F80AB8" w14:textId="77777777" w:rsidTr="00C44CA3">
        <w:tc>
          <w:tcPr>
            <w:tcW w:w="2337" w:type="dxa"/>
            <w:shd w:val="clear" w:color="auto" w:fill="D9D9D9" w:themeFill="background1" w:themeFillShade="D9"/>
          </w:tcPr>
          <w:p w14:paraId="139CCC5E" w14:textId="77777777" w:rsidR="00AE5E26" w:rsidRPr="00752CE5" w:rsidRDefault="00AE5E26" w:rsidP="00C44CA3">
            <w:pPr>
              <w:rPr>
                <w:b/>
                <w:bCs/>
              </w:rPr>
            </w:pPr>
            <w:r>
              <w:rPr>
                <w:b/>
                <w:bCs/>
              </w:rPr>
              <w:lastRenderedPageBreak/>
              <w:t>Materials to be Read for Class Discussion</w:t>
            </w:r>
          </w:p>
        </w:tc>
        <w:tc>
          <w:tcPr>
            <w:tcW w:w="3508" w:type="dxa"/>
          </w:tcPr>
          <w:p w14:paraId="0158E1CF" w14:textId="77777777" w:rsidR="00AE5E26" w:rsidRDefault="00AE5E26" w:rsidP="00C44CA3">
            <w:r>
              <w:t>LGW-Ch 3, Argument</w:t>
            </w:r>
          </w:p>
          <w:p w14:paraId="49DB6364" w14:textId="77777777" w:rsidR="00AE5E26" w:rsidRDefault="00AE5E26" w:rsidP="00C44CA3">
            <w:pPr>
              <w:rPr>
                <w:rFonts w:cstheme="minorHAnsi"/>
              </w:rPr>
            </w:pPr>
            <w:r>
              <w:rPr>
                <w:rFonts w:cstheme="minorHAnsi"/>
              </w:rPr>
              <w:t>Read: W.E.B. DuBois</w:t>
            </w:r>
          </w:p>
          <w:p w14:paraId="0080DF15" w14:textId="77777777" w:rsidR="00AE5E26" w:rsidRDefault="00AE5E26" w:rsidP="00C44CA3"/>
        </w:tc>
        <w:tc>
          <w:tcPr>
            <w:tcW w:w="4050" w:type="dxa"/>
          </w:tcPr>
          <w:p w14:paraId="6AFAC8D9" w14:textId="77777777" w:rsidR="00AE5E26" w:rsidRDefault="00AE5E26" w:rsidP="00C44CA3">
            <w:r>
              <w:t>Read: Booker T. Washington</w:t>
            </w:r>
          </w:p>
        </w:tc>
      </w:tr>
      <w:tr w:rsidR="00AE5E26" w14:paraId="608A5211" w14:textId="77777777" w:rsidTr="00C44CA3">
        <w:tc>
          <w:tcPr>
            <w:tcW w:w="2337" w:type="dxa"/>
            <w:shd w:val="clear" w:color="auto" w:fill="D9D9D9" w:themeFill="background1" w:themeFillShade="D9"/>
          </w:tcPr>
          <w:p w14:paraId="13C00AA4" w14:textId="77777777" w:rsidR="00AE5E26" w:rsidRPr="00752CE5" w:rsidRDefault="00AE5E26" w:rsidP="00C44CA3">
            <w:pPr>
              <w:rPr>
                <w:b/>
                <w:bCs/>
              </w:rPr>
            </w:pPr>
            <w:r>
              <w:rPr>
                <w:b/>
                <w:bCs/>
              </w:rPr>
              <w:t>Assignments to be Submitted</w:t>
            </w:r>
          </w:p>
        </w:tc>
        <w:tc>
          <w:tcPr>
            <w:tcW w:w="3508" w:type="dxa"/>
          </w:tcPr>
          <w:p w14:paraId="4964E83B" w14:textId="77777777" w:rsidR="00AE5E26" w:rsidRDefault="00AE5E26" w:rsidP="00C44CA3">
            <w:r>
              <w:t>Forum responses prior to class.</w:t>
            </w:r>
          </w:p>
        </w:tc>
        <w:tc>
          <w:tcPr>
            <w:tcW w:w="4050" w:type="dxa"/>
          </w:tcPr>
          <w:p w14:paraId="3F2DF12E" w14:textId="77777777" w:rsidR="00AE5E26" w:rsidRPr="004E46A8" w:rsidRDefault="00AE5E26" w:rsidP="00C44CA3">
            <w:r w:rsidRPr="004E46A8">
              <w:t>Outline argumentative essay</w:t>
            </w:r>
            <w:r>
              <w:t xml:space="preserve"> in class.</w:t>
            </w:r>
          </w:p>
        </w:tc>
      </w:tr>
      <w:tr w:rsidR="00AE5E26" w14:paraId="466AE8EA" w14:textId="77777777" w:rsidTr="00C44CA3">
        <w:tc>
          <w:tcPr>
            <w:tcW w:w="2337" w:type="dxa"/>
            <w:shd w:val="clear" w:color="auto" w:fill="D9D9D9" w:themeFill="background1" w:themeFillShade="D9"/>
          </w:tcPr>
          <w:p w14:paraId="357B46A5" w14:textId="77777777" w:rsidR="00AE5E26" w:rsidRDefault="00AE5E26" w:rsidP="00C44CA3">
            <w:pPr>
              <w:rPr>
                <w:b/>
                <w:bCs/>
              </w:rPr>
            </w:pPr>
            <w:r>
              <w:rPr>
                <w:b/>
                <w:bCs/>
              </w:rPr>
              <w:t>Any Additional Tasks</w:t>
            </w:r>
          </w:p>
        </w:tc>
        <w:tc>
          <w:tcPr>
            <w:tcW w:w="3508" w:type="dxa"/>
          </w:tcPr>
          <w:p w14:paraId="5551F411" w14:textId="77777777" w:rsidR="00AE5E26" w:rsidRDefault="00AE5E26" w:rsidP="00C44CA3">
            <w:r>
              <w:t>Begin finding your sources for research.</w:t>
            </w:r>
          </w:p>
        </w:tc>
        <w:tc>
          <w:tcPr>
            <w:tcW w:w="4050" w:type="dxa"/>
          </w:tcPr>
          <w:p w14:paraId="440D1EFF" w14:textId="77777777" w:rsidR="00AE5E26" w:rsidRDefault="00AE5E26" w:rsidP="00C44CA3"/>
        </w:tc>
      </w:tr>
    </w:tbl>
    <w:p w14:paraId="0E762F67" w14:textId="77777777" w:rsidR="00AE5E26" w:rsidRDefault="00AE5E26" w:rsidP="00AE5E26"/>
    <w:tbl>
      <w:tblPr>
        <w:tblStyle w:val="TableGrid"/>
        <w:tblW w:w="9895" w:type="dxa"/>
        <w:tblLook w:val="04A0" w:firstRow="1" w:lastRow="0" w:firstColumn="1" w:lastColumn="0" w:noHBand="0" w:noVBand="1"/>
      </w:tblPr>
      <w:tblGrid>
        <w:gridCol w:w="2726"/>
        <w:gridCol w:w="3336"/>
        <w:gridCol w:w="3833"/>
      </w:tblGrid>
      <w:tr w:rsidR="00AE5E26" w14:paraId="506CA748" w14:textId="77777777" w:rsidTr="00C44CA3">
        <w:tc>
          <w:tcPr>
            <w:tcW w:w="9895" w:type="dxa"/>
            <w:gridSpan w:val="3"/>
            <w:shd w:val="clear" w:color="auto" w:fill="D9D9D9" w:themeFill="background1" w:themeFillShade="D9"/>
          </w:tcPr>
          <w:p w14:paraId="67054673" w14:textId="77777777" w:rsidR="00AE5E26" w:rsidRPr="00752CE5" w:rsidRDefault="00AE5E26" w:rsidP="00C44CA3">
            <w:pPr>
              <w:jc w:val="center"/>
              <w:rPr>
                <w:b/>
                <w:bCs/>
              </w:rPr>
            </w:pPr>
            <w:r>
              <w:rPr>
                <w:b/>
                <w:bCs/>
              </w:rPr>
              <w:t>Week 5: September 23</w:t>
            </w:r>
            <w:r w:rsidRPr="00B744E4">
              <w:rPr>
                <w:b/>
                <w:bCs/>
                <w:vertAlign w:val="superscript"/>
              </w:rPr>
              <w:t>rd</w:t>
            </w:r>
            <w:r>
              <w:rPr>
                <w:b/>
                <w:bCs/>
              </w:rPr>
              <w:t>-27</w:t>
            </w:r>
            <w:r w:rsidRPr="00B744E4">
              <w:rPr>
                <w:b/>
                <w:bCs/>
                <w:vertAlign w:val="superscript"/>
              </w:rPr>
              <w:t>th</w:t>
            </w:r>
            <w:r>
              <w:rPr>
                <w:b/>
                <w:bCs/>
              </w:rPr>
              <w:t xml:space="preserve"> </w:t>
            </w:r>
          </w:p>
        </w:tc>
      </w:tr>
      <w:tr w:rsidR="00AE5E26" w14:paraId="57B3A847" w14:textId="77777777" w:rsidTr="00C44CA3">
        <w:tc>
          <w:tcPr>
            <w:tcW w:w="2337" w:type="dxa"/>
            <w:shd w:val="clear" w:color="auto" w:fill="D9D9D9" w:themeFill="background1" w:themeFillShade="D9"/>
          </w:tcPr>
          <w:p w14:paraId="735A5882" w14:textId="77777777" w:rsidR="00AE5E26" w:rsidRPr="00752CE5" w:rsidRDefault="00AE5E26" w:rsidP="00C44CA3">
            <w:pPr>
              <w:rPr>
                <w:b/>
                <w:bCs/>
              </w:rPr>
            </w:pPr>
            <w:r>
              <w:rPr>
                <w:b/>
                <w:bCs/>
              </w:rPr>
              <w:t>Day of the Week</w:t>
            </w:r>
          </w:p>
        </w:tc>
        <w:tc>
          <w:tcPr>
            <w:tcW w:w="3508" w:type="dxa"/>
          </w:tcPr>
          <w:p w14:paraId="6C026DE2" w14:textId="77777777" w:rsidR="00AE5E26" w:rsidRPr="00752CE5" w:rsidRDefault="00AE5E26" w:rsidP="00C44CA3">
            <w:pPr>
              <w:jc w:val="center"/>
              <w:rPr>
                <w:b/>
                <w:bCs/>
              </w:rPr>
            </w:pPr>
            <w:r>
              <w:rPr>
                <w:b/>
                <w:bCs/>
              </w:rPr>
              <w:t>Tuesday</w:t>
            </w:r>
          </w:p>
        </w:tc>
        <w:tc>
          <w:tcPr>
            <w:tcW w:w="4050" w:type="dxa"/>
          </w:tcPr>
          <w:p w14:paraId="343E5E47" w14:textId="77777777" w:rsidR="00AE5E26" w:rsidRPr="00752CE5" w:rsidRDefault="00AE5E26" w:rsidP="00C44CA3">
            <w:pPr>
              <w:jc w:val="center"/>
              <w:rPr>
                <w:b/>
                <w:bCs/>
              </w:rPr>
            </w:pPr>
            <w:r>
              <w:rPr>
                <w:b/>
                <w:bCs/>
              </w:rPr>
              <w:t>Thursday</w:t>
            </w:r>
          </w:p>
        </w:tc>
      </w:tr>
      <w:tr w:rsidR="00AE5E26" w14:paraId="62898AE6" w14:textId="77777777" w:rsidTr="00C44CA3">
        <w:tc>
          <w:tcPr>
            <w:tcW w:w="2337" w:type="dxa"/>
            <w:shd w:val="clear" w:color="auto" w:fill="D9D9D9" w:themeFill="background1" w:themeFillShade="D9"/>
          </w:tcPr>
          <w:p w14:paraId="224B8782" w14:textId="77777777" w:rsidR="00AE5E26" w:rsidRPr="00752CE5" w:rsidRDefault="00AE5E26" w:rsidP="00C44CA3">
            <w:pPr>
              <w:rPr>
                <w:b/>
                <w:bCs/>
              </w:rPr>
            </w:pPr>
            <w:r>
              <w:rPr>
                <w:b/>
                <w:bCs/>
              </w:rPr>
              <w:t>Topic[s]/Idea[s] to be Covered During Class</w:t>
            </w:r>
          </w:p>
        </w:tc>
        <w:tc>
          <w:tcPr>
            <w:tcW w:w="3508" w:type="dxa"/>
          </w:tcPr>
          <w:p w14:paraId="469A464A" w14:textId="77777777" w:rsidR="00AE5E26" w:rsidRDefault="00AE5E26" w:rsidP="00C44CA3">
            <w:r>
              <w:t>The Research Process</w:t>
            </w:r>
          </w:p>
          <w:p w14:paraId="27876A56" w14:textId="77777777" w:rsidR="00AE5E26" w:rsidRDefault="00AE5E26" w:rsidP="00C44CA3">
            <w:r>
              <w:t>LGW, Ch 6</w:t>
            </w:r>
          </w:p>
          <w:p w14:paraId="11073CD6" w14:textId="77777777" w:rsidR="00AE5E26" w:rsidRDefault="00AE5E26" w:rsidP="00C44CA3"/>
          <w:p w14:paraId="5DB59E2E" w14:textId="77777777" w:rsidR="00AE5E26" w:rsidRDefault="00AE5E26" w:rsidP="00C44CA3"/>
        </w:tc>
        <w:tc>
          <w:tcPr>
            <w:tcW w:w="4050" w:type="dxa"/>
          </w:tcPr>
          <w:p w14:paraId="1B822CA5" w14:textId="77777777" w:rsidR="00AE5E26" w:rsidRDefault="00AE5E26" w:rsidP="00C44CA3">
            <w:r>
              <w:t>Writing Workshop</w:t>
            </w:r>
          </w:p>
          <w:p w14:paraId="6BF778ED" w14:textId="77777777" w:rsidR="00AE5E26" w:rsidRDefault="00AE5E26" w:rsidP="00C44CA3">
            <w:r>
              <w:t>-The Research Process</w:t>
            </w:r>
          </w:p>
          <w:p w14:paraId="0FE704C7" w14:textId="77777777" w:rsidR="00AE5E26" w:rsidRDefault="00AE5E26" w:rsidP="00C44CA3">
            <w:r>
              <w:t>Finding and using outside sources</w:t>
            </w:r>
          </w:p>
          <w:p w14:paraId="2CAEF054" w14:textId="77777777" w:rsidR="00AE5E26" w:rsidRDefault="00AE5E26" w:rsidP="00C44CA3">
            <w:r>
              <w:t>-Writing with and Evaluating Source Material</w:t>
            </w:r>
          </w:p>
          <w:p w14:paraId="4E469C88" w14:textId="77777777" w:rsidR="00AE5E26" w:rsidRDefault="00AE5E26" w:rsidP="00C44CA3">
            <w:r>
              <w:t>-Synthesis</w:t>
            </w:r>
          </w:p>
          <w:p w14:paraId="05EFFB54" w14:textId="77777777" w:rsidR="00AE5E26" w:rsidRDefault="00AE5E26" w:rsidP="00C44CA3"/>
        </w:tc>
      </w:tr>
      <w:tr w:rsidR="00AE5E26" w14:paraId="7756820F" w14:textId="77777777" w:rsidTr="00C44CA3">
        <w:tc>
          <w:tcPr>
            <w:tcW w:w="2337" w:type="dxa"/>
            <w:shd w:val="clear" w:color="auto" w:fill="D9D9D9" w:themeFill="background1" w:themeFillShade="D9"/>
          </w:tcPr>
          <w:p w14:paraId="51A27B09" w14:textId="77777777" w:rsidR="00AE5E26" w:rsidRPr="00752CE5" w:rsidRDefault="00AE5E26" w:rsidP="00C44CA3">
            <w:pPr>
              <w:rPr>
                <w:b/>
                <w:bCs/>
              </w:rPr>
            </w:pPr>
            <w:r>
              <w:rPr>
                <w:b/>
                <w:bCs/>
              </w:rPr>
              <w:t>Materials to be Read for Class Discussion</w:t>
            </w:r>
          </w:p>
        </w:tc>
        <w:tc>
          <w:tcPr>
            <w:tcW w:w="3508" w:type="dxa"/>
          </w:tcPr>
          <w:p w14:paraId="6156EE2C" w14:textId="77777777" w:rsidR="00AE5E26" w:rsidRDefault="00AE5E26" w:rsidP="00C44CA3">
            <w:r>
              <w:t>Introduction Ewing</w:t>
            </w:r>
          </w:p>
          <w:p w14:paraId="5EFBE905" w14:textId="77777777" w:rsidR="00AE5E26" w:rsidRDefault="00AE5E26" w:rsidP="00C44CA3">
            <w:r>
              <w:t>LGW, Ch 7, How and Why to Cite</w:t>
            </w:r>
          </w:p>
          <w:p w14:paraId="01275942" w14:textId="77777777" w:rsidR="00AE5E26" w:rsidRDefault="00AE5E26" w:rsidP="00C44CA3"/>
        </w:tc>
        <w:tc>
          <w:tcPr>
            <w:tcW w:w="4050" w:type="dxa"/>
          </w:tcPr>
          <w:p w14:paraId="5D97F6CA" w14:textId="77777777" w:rsidR="00AE5E26" w:rsidRDefault="00AE5E26" w:rsidP="00C44CA3">
            <w:r>
              <w:t>LGW, Ch 7, How and Why to Cite</w:t>
            </w:r>
          </w:p>
          <w:p w14:paraId="29E39DF8" w14:textId="77777777" w:rsidR="00AE5E26" w:rsidRDefault="00AE5E26" w:rsidP="00C44CA3">
            <w:r>
              <w:t>Review format of Annotated Bib</w:t>
            </w:r>
          </w:p>
          <w:p w14:paraId="1C2FF854" w14:textId="77777777" w:rsidR="00AE5E26" w:rsidRDefault="00AE5E26" w:rsidP="00C44CA3"/>
        </w:tc>
      </w:tr>
      <w:tr w:rsidR="00AE5E26" w14:paraId="1A883C29" w14:textId="77777777" w:rsidTr="00C44CA3">
        <w:tc>
          <w:tcPr>
            <w:tcW w:w="2337" w:type="dxa"/>
            <w:shd w:val="clear" w:color="auto" w:fill="D9D9D9" w:themeFill="background1" w:themeFillShade="D9"/>
          </w:tcPr>
          <w:p w14:paraId="4CC86798" w14:textId="77777777" w:rsidR="00AE5E26" w:rsidRPr="00752CE5" w:rsidRDefault="00AE5E26" w:rsidP="00C44CA3">
            <w:pPr>
              <w:rPr>
                <w:b/>
                <w:bCs/>
              </w:rPr>
            </w:pPr>
            <w:r>
              <w:rPr>
                <w:b/>
                <w:bCs/>
              </w:rPr>
              <w:t>Assignments to be Submitted</w:t>
            </w:r>
          </w:p>
        </w:tc>
        <w:tc>
          <w:tcPr>
            <w:tcW w:w="3508" w:type="dxa"/>
          </w:tcPr>
          <w:p w14:paraId="3F3B0C82" w14:textId="77777777" w:rsidR="00AE5E26" w:rsidRPr="004E46A8" w:rsidRDefault="00AE5E26" w:rsidP="00C44CA3">
            <w:r w:rsidRPr="004E46A8">
              <w:t>Journal: Application of Library Session</w:t>
            </w:r>
          </w:p>
          <w:p w14:paraId="575BAC58" w14:textId="77777777" w:rsidR="00AE5E26" w:rsidRDefault="00AE5E26" w:rsidP="00C44CA3"/>
        </w:tc>
        <w:tc>
          <w:tcPr>
            <w:tcW w:w="4050" w:type="dxa"/>
          </w:tcPr>
          <w:p w14:paraId="72EF92FE" w14:textId="77777777" w:rsidR="00AE5E26" w:rsidRDefault="00AE5E26" w:rsidP="00C44CA3">
            <w:r>
              <w:t>EOC: Journal</w:t>
            </w:r>
          </w:p>
          <w:p w14:paraId="6BE7111B" w14:textId="77777777" w:rsidR="00AE5E26" w:rsidRDefault="00AE5E26" w:rsidP="00C44CA3">
            <w:r w:rsidRPr="008035CE">
              <w:rPr>
                <w:b/>
                <w:bCs/>
                <w:highlight w:val="yellow"/>
              </w:rPr>
              <w:t>Argumentative Essay DUE by 9pm</w:t>
            </w:r>
          </w:p>
        </w:tc>
      </w:tr>
      <w:tr w:rsidR="00AE5E26" w14:paraId="1C0AB4ED" w14:textId="77777777" w:rsidTr="00C44CA3">
        <w:tc>
          <w:tcPr>
            <w:tcW w:w="2337" w:type="dxa"/>
            <w:shd w:val="clear" w:color="auto" w:fill="D9D9D9" w:themeFill="background1" w:themeFillShade="D9"/>
          </w:tcPr>
          <w:p w14:paraId="7778B467" w14:textId="77777777" w:rsidR="00AE5E26" w:rsidRDefault="00AE5E26" w:rsidP="00C44CA3">
            <w:pPr>
              <w:rPr>
                <w:b/>
                <w:bCs/>
              </w:rPr>
            </w:pPr>
            <w:r>
              <w:rPr>
                <w:b/>
                <w:bCs/>
              </w:rPr>
              <w:t>Any Additional Tasks</w:t>
            </w:r>
          </w:p>
        </w:tc>
        <w:tc>
          <w:tcPr>
            <w:tcW w:w="3508" w:type="dxa"/>
          </w:tcPr>
          <w:p w14:paraId="6CADC681" w14:textId="77777777" w:rsidR="00AE5E26" w:rsidRDefault="00AE5E26" w:rsidP="00C44CA3">
            <w:r>
              <w:t>Work on Annotated Bib</w:t>
            </w:r>
          </w:p>
        </w:tc>
        <w:tc>
          <w:tcPr>
            <w:tcW w:w="4050" w:type="dxa"/>
          </w:tcPr>
          <w:p w14:paraId="61A54310" w14:textId="77777777" w:rsidR="00AE5E26" w:rsidRDefault="00AE5E26" w:rsidP="00C44CA3">
            <w:r>
              <w:t>Prepare to bring one article and one annotated bib response for next week’s class. Work on Annotated Bib</w:t>
            </w:r>
          </w:p>
        </w:tc>
      </w:tr>
    </w:tbl>
    <w:p w14:paraId="61CBA217" w14:textId="77777777" w:rsidR="00AE5E26" w:rsidRDefault="00AE5E26" w:rsidP="00AE5E26"/>
    <w:p w14:paraId="4F4FC75C" w14:textId="5E31FA5A" w:rsidR="004F1B83" w:rsidRDefault="004F1B83" w:rsidP="00AE5E26">
      <w:r>
        <w:t>Possible days</w:t>
      </w:r>
    </w:p>
    <w:p w14:paraId="4AE02FB5" w14:textId="393F302E" w:rsidR="004F1B83" w:rsidRDefault="004F1B83" w:rsidP="00AE5E26">
      <w:r>
        <w:t>Tuesday September 30</w:t>
      </w:r>
      <w:r w:rsidRPr="004F1B83">
        <w:rPr>
          <w:vertAlign w:val="superscript"/>
        </w:rPr>
        <w:t>th</w:t>
      </w:r>
    </w:p>
    <w:p w14:paraId="3CDE6619" w14:textId="1401DB0D" w:rsidR="004F1B83" w:rsidRDefault="004F1B83" w:rsidP="00AE5E26">
      <w:r>
        <w:t>October 7</w:t>
      </w:r>
      <w:r w:rsidRPr="004F1B83">
        <w:rPr>
          <w:vertAlign w:val="superscript"/>
        </w:rPr>
        <w:t>th</w:t>
      </w:r>
      <w:r>
        <w:t xml:space="preserve">-Mandatory Conferences this week </w:t>
      </w:r>
    </w:p>
    <w:p w14:paraId="48EAA4C1" w14:textId="2E0E544E" w:rsidR="004F1B83" w:rsidRDefault="004F1B83" w:rsidP="00AE5E26">
      <w:r>
        <w:t>Tuesday, October 15h</w:t>
      </w:r>
    </w:p>
    <w:p w14:paraId="7C009C97" w14:textId="7BCE9591" w:rsidR="004F1B83" w:rsidRDefault="004F1B83" w:rsidP="00AE5E26">
      <w:r>
        <w:t>Thursday, October 17</w:t>
      </w:r>
      <w:r w:rsidRPr="004F1B83">
        <w:rPr>
          <w:vertAlign w:val="superscript"/>
        </w:rPr>
        <w:t>th</w:t>
      </w:r>
    </w:p>
    <w:p w14:paraId="7FF896CC" w14:textId="35456DB7" w:rsidR="004F1B83" w:rsidRDefault="004F1B83" w:rsidP="00AE5E26">
      <w:r>
        <w:t>Tuesday, October 22</w:t>
      </w:r>
      <w:r w:rsidRPr="004F1B83">
        <w:rPr>
          <w:vertAlign w:val="superscript"/>
        </w:rPr>
        <w:t>nd</w:t>
      </w:r>
    </w:p>
    <w:p w14:paraId="5ACC81F4" w14:textId="77777777" w:rsidR="004F1B83" w:rsidRDefault="004F1B83" w:rsidP="00AE5E26"/>
    <w:tbl>
      <w:tblPr>
        <w:tblStyle w:val="TableGrid"/>
        <w:tblW w:w="9895" w:type="dxa"/>
        <w:tblLook w:val="04A0" w:firstRow="1" w:lastRow="0" w:firstColumn="1" w:lastColumn="0" w:noHBand="0" w:noVBand="1"/>
      </w:tblPr>
      <w:tblGrid>
        <w:gridCol w:w="2726"/>
        <w:gridCol w:w="3347"/>
        <w:gridCol w:w="3822"/>
      </w:tblGrid>
      <w:tr w:rsidR="00AE5E26" w14:paraId="5C2836C7" w14:textId="77777777" w:rsidTr="00C44CA3">
        <w:tc>
          <w:tcPr>
            <w:tcW w:w="9895" w:type="dxa"/>
            <w:gridSpan w:val="3"/>
            <w:shd w:val="clear" w:color="auto" w:fill="D9D9D9" w:themeFill="background1" w:themeFillShade="D9"/>
          </w:tcPr>
          <w:p w14:paraId="5C163CD2" w14:textId="77777777" w:rsidR="00AE5E26" w:rsidRPr="00752CE5" w:rsidRDefault="00AE5E26" w:rsidP="00C44CA3">
            <w:pPr>
              <w:jc w:val="center"/>
              <w:rPr>
                <w:b/>
                <w:bCs/>
              </w:rPr>
            </w:pPr>
            <w:r>
              <w:rPr>
                <w:b/>
                <w:bCs/>
              </w:rPr>
              <w:t>Week 6: September 30</w:t>
            </w:r>
            <w:r w:rsidRPr="00B744E4">
              <w:rPr>
                <w:b/>
                <w:bCs/>
                <w:vertAlign w:val="superscript"/>
              </w:rPr>
              <w:t>th</w:t>
            </w:r>
            <w:r>
              <w:rPr>
                <w:b/>
                <w:bCs/>
              </w:rPr>
              <w:t>-October 4</w:t>
            </w:r>
            <w:r w:rsidRPr="00B744E4">
              <w:rPr>
                <w:b/>
                <w:bCs/>
                <w:vertAlign w:val="superscript"/>
              </w:rPr>
              <w:t>th</w:t>
            </w:r>
            <w:r>
              <w:rPr>
                <w:b/>
                <w:bCs/>
              </w:rPr>
              <w:t xml:space="preserve"> </w:t>
            </w:r>
          </w:p>
        </w:tc>
      </w:tr>
      <w:tr w:rsidR="00AE5E26" w14:paraId="7288F709" w14:textId="77777777" w:rsidTr="00C44CA3">
        <w:tc>
          <w:tcPr>
            <w:tcW w:w="2337" w:type="dxa"/>
            <w:shd w:val="clear" w:color="auto" w:fill="D9D9D9" w:themeFill="background1" w:themeFillShade="D9"/>
          </w:tcPr>
          <w:p w14:paraId="0DCA5F1E" w14:textId="77777777" w:rsidR="00AE5E26" w:rsidRPr="00752CE5" w:rsidRDefault="00AE5E26" w:rsidP="00C44CA3">
            <w:pPr>
              <w:rPr>
                <w:b/>
                <w:bCs/>
              </w:rPr>
            </w:pPr>
            <w:r>
              <w:rPr>
                <w:b/>
                <w:bCs/>
              </w:rPr>
              <w:t>Day of the Week</w:t>
            </w:r>
          </w:p>
        </w:tc>
        <w:tc>
          <w:tcPr>
            <w:tcW w:w="3508" w:type="dxa"/>
          </w:tcPr>
          <w:p w14:paraId="27AFA7D0" w14:textId="77777777" w:rsidR="00AE5E26" w:rsidRPr="00752CE5" w:rsidRDefault="00AE5E26" w:rsidP="00C44CA3">
            <w:pPr>
              <w:jc w:val="center"/>
              <w:rPr>
                <w:b/>
                <w:bCs/>
              </w:rPr>
            </w:pPr>
            <w:r>
              <w:rPr>
                <w:b/>
                <w:bCs/>
              </w:rPr>
              <w:t>Tuesday</w:t>
            </w:r>
          </w:p>
        </w:tc>
        <w:tc>
          <w:tcPr>
            <w:tcW w:w="4050" w:type="dxa"/>
          </w:tcPr>
          <w:p w14:paraId="18C5ACF5" w14:textId="77777777" w:rsidR="00AE5E26" w:rsidRPr="00752CE5" w:rsidRDefault="00AE5E26" w:rsidP="00C44CA3">
            <w:pPr>
              <w:jc w:val="center"/>
              <w:rPr>
                <w:b/>
                <w:bCs/>
              </w:rPr>
            </w:pPr>
            <w:r>
              <w:rPr>
                <w:b/>
                <w:bCs/>
              </w:rPr>
              <w:t>Thursday</w:t>
            </w:r>
          </w:p>
        </w:tc>
      </w:tr>
      <w:tr w:rsidR="00AE5E26" w14:paraId="7F495070" w14:textId="77777777" w:rsidTr="00C44CA3">
        <w:tc>
          <w:tcPr>
            <w:tcW w:w="2337" w:type="dxa"/>
            <w:shd w:val="clear" w:color="auto" w:fill="D9D9D9" w:themeFill="background1" w:themeFillShade="D9"/>
          </w:tcPr>
          <w:p w14:paraId="0B7A11C7" w14:textId="77777777" w:rsidR="00AE5E26" w:rsidRPr="00752CE5" w:rsidRDefault="00AE5E26" w:rsidP="00C44CA3">
            <w:pPr>
              <w:rPr>
                <w:b/>
                <w:bCs/>
              </w:rPr>
            </w:pPr>
            <w:r>
              <w:rPr>
                <w:b/>
                <w:bCs/>
              </w:rPr>
              <w:t>Topic[s]/Idea[s] to be Covered During Class</w:t>
            </w:r>
          </w:p>
        </w:tc>
        <w:tc>
          <w:tcPr>
            <w:tcW w:w="3508" w:type="dxa"/>
          </w:tcPr>
          <w:p w14:paraId="6508BC5C" w14:textId="77777777" w:rsidR="00AE5E26" w:rsidRDefault="00AE5E26" w:rsidP="00C44CA3">
            <w:r>
              <w:t xml:space="preserve">Fighting for education &amp; the Role of Schools </w:t>
            </w:r>
            <w:proofErr w:type="gramStart"/>
            <w:r>
              <w:t>In</w:t>
            </w:r>
            <w:proofErr w:type="gramEnd"/>
            <w:r>
              <w:t xml:space="preserve"> Communities</w:t>
            </w:r>
          </w:p>
          <w:p w14:paraId="1B2EF0B0" w14:textId="77777777" w:rsidR="00AE5E26" w:rsidRDefault="00AE5E26" w:rsidP="00C44CA3">
            <w:r>
              <w:t>Writing Workshop</w:t>
            </w:r>
          </w:p>
          <w:p w14:paraId="72D44C8D" w14:textId="77777777" w:rsidR="00AE5E26" w:rsidRDefault="00AE5E26" w:rsidP="00C44CA3">
            <w:r>
              <w:lastRenderedPageBreak/>
              <w:t>-Receiving and applying feedback</w:t>
            </w:r>
          </w:p>
          <w:p w14:paraId="5589BB67" w14:textId="77777777" w:rsidR="00AE5E26" w:rsidRDefault="00AE5E26" w:rsidP="00C44CA3">
            <w:r>
              <w:t xml:space="preserve"> </w:t>
            </w:r>
          </w:p>
        </w:tc>
        <w:tc>
          <w:tcPr>
            <w:tcW w:w="4050" w:type="dxa"/>
          </w:tcPr>
          <w:p w14:paraId="1FE733C3" w14:textId="77777777" w:rsidR="00AE5E26" w:rsidRDefault="00AE5E26" w:rsidP="00C44CA3">
            <w:pPr>
              <w:rPr>
                <w:i/>
                <w:iCs/>
              </w:rPr>
            </w:pPr>
            <w:r w:rsidRPr="00B744E4">
              <w:rPr>
                <w:i/>
                <w:iCs/>
              </w:rPr>
              <w:lastRenderedPageBreak/>
              <w:t>Thursday, October 3</w:t>
            </w:r>
            <w:r w:rsidRPr="00B744E4">
              <w:rPr>
                <w:i/>
                <w:iCs/>
                <w:vertAlign w:val="superscript"/>
              </w:rPr>
              <w:t>rd</w:t>
            </w:r>
            <w:r w:rsidRPr="00B744E4">
              <w:rPr>
                <w:i/>
                <w:iCs/>
              </w:rPr>
              <w:t xml:space="preserve">, asynchronous </w:t>
            </w:r>
            <w:proofErr w:type="gramStart"/>
            <w:r w:rsidRPr="00B744E4">
              <w:rPr>
                <w:i/>
                <w:iCs/>
              </w:rPr>
              <w:t>work day</w:t>
            </w:r>
            <w:proofErr w:type="gramEnd"/>
            <w:r w:rsidRPr="00B744E4">
              <w:rPr>
                <w:i/>
                <w:iCs/>
              </w:rPr>
              <w:t>.</w:t>
            </w:r>
            <w:r>
              <w:rPr>
                <w:i/>
                <w:iCs/>
              </w:rPr>
              <w:t xml:space="preserve"> No in-person class. Work DUE Sunday, October 6</w:t>
            </w:r>
            <w:r w:rsidRPr="00B744E4">
              <w:rPr>
                <w:i/>
                <w:iCs/>
                <w:vertAlign w:val="superscript"/>
              </w:rPr>
              <w:t>th</w:t>
            </w:r>
            <w:r>
              <w:rPr>
                <w:i/>
                <w:iCs/>
              </w:rPr>
              <w:t xml:space="preserve"> by 9pm</w:t>
            </w:r>
          </w:p>
          <w:p w14:paraId="03B99569" w14:textId="77777777" w:rsidR="00AE5E26" w:rsidRPr="00B744E4" w:rsidRDefault="00AE5E26" w:rsidP="00C44CA3">
            <w:pPr>
              <w:rPr>
                <w:i/>
                <w:iCs/>
              </w:rPr>
            </w:pPr>
          </w:p>
          <w:p w14:paraId="01A5A142" w14:textId="77777777" w:rsidR="00AE5E26" w:rsidRDefault="00AE5E26" w:rsidP="00C44CA3"/>
          <w:p w14:paraId="4A2818B9" w14:textId="77777777" w:rsidR="00AE5E26" w:rsidRDefault="00AE5E26" w:rsidP="00C44CA3"/>
        </w:tc>
      </w:tr>
      <w:tr w:rsidR="00AE5E26" w14:paraId="1DC5FB98" w14:textId="77777777" w:rsidTr="00C44CA3">
        <w:tc>
          <w:tcPr>
            <w:tcW w:w="2337" w:type="dxa"/>
            <w:shd w:val="clear" w:color="auto" w:fill="D9D9D9" w:themeFill="background1" w:themeFillShade="D9"/>
          </w:tcPr>
          <w:p w14:paraId="3A9FDF2F" w14:textId="77777777" w:rsidR="00AE5E26" w:rsidRPr="00752CE5" w:rsidRDefault="00AE5E26" w:rsidP="00C44CA3">
            <w:pPr>
              <w:rPr>
                <w:b/>
                <w:bCs/>
              </w:rPr>
            </w:pPr>
            <w:r>
              <w:rPr>
                <w:b/>
                <w:bCs/>
              </w:rPr>
              <w:lastRenderedPageBreak/>
              <w:t>Materials to be Read for Class Discussion</w:t>
            </w:r>
          </w:p>
        </w:tc>
        <w:tc>
          <w:tcPr>
            <w:tcW w:w="3508" w:type="dxa"/>
          </w:tcPr>
          <w:p w14:paraId="2241E9B7" w14:textId="77777777" w:rsidR="00AE5E26" w:rsidRDefault="00AE5E26" w:rsidP="00C44CA3">
            <w:r>
              <w:t>Ewing Ch 1</w:t>
            </w:r>
          </w:p>
          <w:p w14:paraId="55AFCA93" w14:textId="77777777" w:rsidR="00AE5E26" w:rsidRDefault="00AE5E26" w:rsidP="00C44CA3">
            <w:r>
              <w:t>LGW, Ch 7, How and Why to Cite</w:t>
            </w:r>
          </w:p>
          <w:p w14:paraId="53FB52FA" w14:textId="77777777" w:rsidR="00AE5E26" w:rsidRDefault="00AE5E26" w:rsidP="00C44CA3"/>
        </w:tc>
        <w:tc>
          <w:tcPr>
            <w:tcW w:w="4050" w:type="dxa"/>
          </w:tcPr>
          <w:p w14:paraId="6BAB1809" w14:textId="77777777" w:rsidR="00AE5E26" w:rsidRDefault="00AE5E26" w:rsidP="00C44CA3">
            <w:r>
              <w:t>Sample article and accompanying annotation. This will be posted on Moodle under “resources.”</w:t>
            </w:r>
          </w:p>
        </w:tc>
      </w:tr>
      <w:tr w:rsidR="00AE5E26" w14:paraId="654775F0" w14:textId="77777777" w:rsidTr="00C44CA3">
        <w:tc>
          <w:tcPr>
            <w:tcW w:w="2337" w:type="dxa"/>
            <w:shd w:val="clear" w:color="auto" w:fill="D9D9D9" w:themeFill="background1" w:themeFillShade="D9"/>
          </w:tcPr>
          <w:p w14:paraId="4F51C677" w14:textId="77777777" w:rsidR="00AE5E26" w:rsidRPr="00752CE5" w:rsidRDefault="00AE5E26" w:rsidP="00C44CA3">
            <w:pPr>
              <w:rPr>
                <w:b/>
                <w:bCs/>
              </w:rPr>
            </w:pPr>
            <w:r>
              <w:rPr>
                <w:b/>
                <w:bCs/>
              </w:rPr>
              <w:t>Assignments to be Submitted</w:t>
            </w:r>
          </w:p>
        </w:tc>
        <w:tc>
          <w:tcPr>
            <w:tcW w:w="3508" w:type="dxa"/>
          </w:tcPr>
          <w:p w14:paraId="0F37B1AE" w14:textId="77777777" w:rsidR="00AE5E26" w:rsidRDefault="00AE5E26" w:rsidP="00C44CA3">
            <w:r w:rsidRPr="00BE4851">
              <w:t>Submit one annotation from upcoming Annotated Bib” assignment for review.</w:t>
            </w:r>
          </w:p>
          <w:p w14:paraId="66A809A5" w14:textId="77777777" w:rsidR="00AE5E26" w:rsidRPr="00BE4851" w:rsidRDefault="00AE5E26" w:rsidP="00C44CA3"/>
          <w:p w14:paraId="5786E9F0" w14:textId="77777777" w:rsidR="00AE5E26" w:rsidRPr="00BE4851" w:rsidRDefault="00AE5E26" w:rsidP="00C44CA3">
            <w:r w:rsidRPr="00BE4851">
              <w:t>Forum response on Ewing Chapter 1 by October 1</w:t>
            </w:r>
            <w:r>
              <w:t xml:space="preserve"> by 9pm</w:t>
            </w:r>
          </w:p>
          <w:p w14:paraId="6DC984B6" w14:textId="77777777" w:rsidR="00AE5E26" w:rsidRPr="00BE4851" w:rsidRDefault="00AE5E26" w:rsidP="00C44CA3"/>
        </w:tc>
        <w:tc>
          <w:tcPr>
            <w:tcW w:w="4050" w:type="dxa"/>
          </w:tcPr>
          <w:p w14:paraId="66F522DD" w14:textId="77777777" w:rsidR="00AE5E26" w:rsidRPr="00BE4851" w:rsidRDefault="00AE5E26" w:rsidP="00C44CA3">
            <w:r w:rsidRPr="00BE4851">
              <w:t xml:space="preserve">Forum response: peer review feedback on (1) annotation. </w:t>
            </w:r>
          </w:p>
        </w:tc>
      </w:tr>
      <w:tr w:rsidR="00AE5E26" w14:paraId="35EB68AB" w14:textId="77777777" w:rsidTr="00C44CA3">
        <w:tc>
          <w:tcPr>
            <w:tcW w:w="2337" w:type="dxa"/>
            <w:shd w:val="clear" w:color="auto" w:fill="D9D9D9" w:themeFill="background1" w:themeFillShade="D9"/>
          </w:tcPr>
          <w:p w14:paraId="0184697C" w14:textId="77777777" w:rsidR="00AE5E26" w:rsidRDefault="00AE5E26" w:rsidP="00C44CA3">
            <w:pPr>
              <w:rPr>
                <w:b/>
                <w:bCs/>
              </w:rPr>
            </w:pPr>
            <w:r>
              <w:rPr>
                <w:b/>
                <w:bCs/>
              </w:rPr>
              <w:t>Any Additional Tasks</w:t>
            </w:r>
          </w:p>
        </w:tc>
        <w:tc>
          <w:tcPr>
            <w:tcW w:w="3508" w:type="dxa"/>
          </w:tcPr>
          <w:p w14:paraId="4FCF5FBC" w14:textId="77777777" w:rsidR="00AE5E26" w:rsidRDefault="00AE5E26" w:rsidP="00C44CA3"/>
        </w:tc>
        <w:tc>
          <w:tcPr>
            <w:tcW w:w="4050" w:type="dxa"/>
          </w:tcPr>
          <w:p w14:paraId="61989726" w14:textId="77777777" w:rsidR="00AE5E26" w:rsidRDefault="00AE5E26" w:rsidP="00C44CA3"/>
        </w:tc>
      </w:tr>
    </w:tbl>
    <w:p w14:paraId="1513C0DE" w14:textId="77777777" w:rsidR="00AE5E26" w:rsidRDefault="00AE5E26" w:rsidP="00AE5E26"/>
    <w:p w14:paraId="31DAC6D0" w14:textId="77777777" w:rsidR="00AE5E26" w:rsidRDefault="00AE5E26" w:rsidP="00AE5E26"/>
    <w:tbl>
      <w:tblPr>
        <w:tblStyle w:val="TableGrid"/>
        <w:tblW w:w="9895" w:type="dxa"/>
        <w:tblLook w:val="04A0" w:firstRow="1" w:lastRow="0" w:firstColumn="1" w:lastColumn="0" w:noHBand="0" w:noVBand="1"/>
      </w:tblPr>
      <w:tblGrid>
        <w:gridCol w:w="2726"/>
        <w:gridCol w:w="3349"/>
        <w:gridCol w:w="3820"/>
      </w:tblGrid>
      <w:tr w:rsidR="00AE5E26" w14:paraId="6247D091" w14:textId="77777777" w:rsidTr="00C44CA3">
        <w:tc>
          <w:tcPr>
            <w:tcW w:w="9895" w:type="dxa"/>
            <w:gridSpan w:val="3"/>
            <w:shd w:val="clear" w:color="auto" w:fill="D9D9D9" w:themeFill="background1" w:themeFillShade="D9"/>
          </w:tcPr>
          <w:p w14:paraId="3109DBF3" w14:textId="77777777" w:rsidR="00AE5E26" w:rsidRPr="00752CE5" w:rsidRDefault="00AE5E26" w:rsidP="00C44CA3">
            <w:pPr>
              <w:jc w:val="center"/>
              <w:rPr>
                <w:b/>
                <w:bCs/>
              </w:rPr>
            </w:pPr>
            <w:r>
              <w:rPr>
                <w:b/>
                <w:bCs/>
              </w:rPr>
              <w:t>Week 7: October 7</w:t>
            </w:r>
            <w:r w:rsidRPr="00B744E4">
              <w:rPr>
                <w:b/>
                <w:bCs/>
                <w:vertAlign w:val="superscript"/>
              </w:rPr>
              <w:t>th</w:t>
            </w:r>
            <w:r>
              <w:rPr>
                <w:b/>
                <w:bCs/>
              </w:rPr>
              <w:t>-11th</w:t>
            </w:r>
          </w:p>
        </w:tc>
      </w:tr>
      <w:tr w:rsidR="00AE5E26" w14:paraId="244F0197" w14:textId="77777777" w:rsidTr="00C44CA3">
        <w:tc>
          <w:tcPr>
            <w:tcW w:w="2337" w:type="dxa"/>
            <w:shd w:val="clear" w:color="auto" w:fill="D9D9D9" w:themeFill="background1" w:themeFillShade="D9"/>
          </w:tcPr>
          <w:p w14:paraId="78193BF7" w14:textId="77777777" w:rsidR="00AE5E26" w:rsidRPr="00752CE5" w:rsidRDefault="00AE5E26" w:rsidP="00C44CA3">
            <w:pPr>
              <w:rPr>
                <w:b/>
                <w:bCs/>
              </w:rPr>
            </w:pPr>
            <w:r>
              <w:rPr>
                <w:b/>
                <w:bCs/>
              </w:rPr>
              <w:t>Day of the Week</w:t>
            </w:r>
          </w:p>
        </w:tc>
        <w:tc>
          <w:tcPr>
            <w:tcW w:w="3508" w:type="dxa"/>
          </w:tcPr>
          <w:p w14:paraId="7B1E6525" w14:textId="77777777" w:rsidR="00AE5E26" w:rsidRPr="00752CE5" w:rsidRDefault="00AE5E26" w:rsidP="00C44CA3">
            <w:pPr>
              <w:jc w:val="center"/>
              <w:rPr>
                <w:b/>
                <w:bCs/>
              </w:rPr>
            </w:pPr>
            <w:r>
              <w:rPr>
                <w:b/>
                <w:bCs/>
              </w:rPr>
              <w:t>Tuesday</w:t>
            </w:r>
          </w:p>
        </w:tc>
        <w:tc>
          <w:tcPr>
            <w:tcW w:w="4050" w:type="dxa"/>
          </w:tcPr>
          <w:p w14:paraId="581B245E" w14:textId="77777777" w:rsidR="00AE5E26" w:rsidRPr="00752CE5" w:rsidRDefault="00AE5E26" w:rsidP="00C44CA3">
            <w:pPr>
              <w:jc w:val="center"/>
              <w:rPr>
                <w:b/>
                <w:bCs/>
              </w:rPr>
            </w:pPr>
            <w:r>
              <w:rPr>
                <w:b/>
                <w:bCs/>
              </w:rPr>
              <w:t>Thursday</w:t>
            </w:r>
          </w:p>
        </w:tc>
      </w:tr>
      <w:tr w:rsidR="00AE5E26" w14:paraId="5BA08F0C" w14:textId="77777777" w:rsidTr="00C44CA3">
        <w:tc>
          <w:tcPr>
            <w:tcW w:w="2337" w:type="dxa"/>
            <w:shd w:val="clear" w:color="auto" w:fill="D9D9D9" w:themeFill="background1" w:themeFillShade="D9"/>
          </w:tcPr>
          <w:p w14:paraId="05FCD6B9" w14:textId="77777777" w:rsidR="00AE5E26" w:rsidRPr="00752CE5" w:rsidRDefault="00AE5E26" w:rsidP="00C44CA3">
            <w:pPr>
              <w:rPr>
                <w:b/>
                <w:bCs/>
              </w:rPr>
            </w:pPr>
            <w:r>
              <w:rPr>
                <w:b/>
                <w:bCs/>
              </w:rPr>
              <w:t>Topic[s]/Idea[s] to be Covered During Class</w:t>
            </w:r>
          </w:p>
        </w:tc>
        <w:tc>
          <w:tcPr>
            <w:tcW w:w="3508" w:type="dxa"/>
            <w:shd w:val="clear" w:color="auto" w:fill="F2F2F2" w:themeFill="background1" w:themeFillShade="F2"/>
          </w:tcPr>
          <w:p w14:paraId="4FC63B04" w14:textId="77777777" w:rsidR="00AE5E26" w:rsidRPr="00AE5E26" w:rsidRDefault="00AE5E26" w:rsidP="00C44CA3">
            <w:pPr>
              <w:rPr>
                <w:color w:val="00A25B"/>
                <w:sz w:val="20"/>
                <w:szCs w:val="20"/>
              </w:rPr>
            </w:pPr>
            <w:r w:rsidRPr="00AE5E26">
              <w:rPr>
                <w:b/>
                <w:bCs/>
                <w:color w:val="00A25B"/>
                <w:sz w:val="20"/>
                <w:szCs w:val="20"/>
              </w:rPr>
              <w:t>Mandatory Individual Conferences this week</w:t>
            </w:r>
            <w:r w:rsidRPr="00AE5E26">
              <w:rPr>
                <w:color w:val="00A25B"/>
                <w:sz w:val="20"/>
                <w:szCs w:val="20"/>
              </w:rPr>
              <w:t xml:space="preserve">. </w:t>
            </w:r>
          </w:p>
          <w:p w14:paraId="02D2F10F" w14:textId="77777777" w:rsidR="00AE5E26" w:rsidRPr="00AE5E26" w:rsidRDefault="00AE5E26" w:rsidP="00C44CA3">
            <w:pPr>
              <w:rPr>
                <w:color w:val="00A25B"/>
                <w:sz w:val="20"/>
                <w:szCs w:val="20"/>
              </w:rPr>
            </w:pPr>
          </w:p>
          <w:p w14:paraId="71766F70" w14:textId="77777777" w:rsidR="00AE5E26" w:rsidRPr="00AE5E26" w:rsidRDefault="00AE5E26" w:rsidP="00C44CA3">
            <w:pPr>
              <w:rPr>
                <w:color w:val="00A25B"/>
                <w:sz w:val="20"/>
                <w:szCs w:val="20"/>
              </w:rPr>
            </w:pPr>
          </w:p>
        </w:tc>
        <w:tc>
          <w:tcPr>
            <w:tcW w:w="4050" w:type="dxa"/>
            <w:shd w:val="clear" w:color="auto" w:fill="F2F2F2" w:themeFill="background1" w:themeFillShade="F2"/>
          </w:tcPr>
          <w:p w14:paraId="679E1539" w14:textId="77777777" w:rsidR="00AE5E26" w:rsidRPr="00AE5E26" w:rsidRDefault="00AE5E26" w:rsidP="00C44CA3">
            <w:pPr>
              <w:rPr>
                <w:color w:val="00A25B"/>
                <w:sz w:val="20"/>
                <w:szCs w:val="20"/>
              </w:rPr>
            </w:pPr>
            <w:r w:rsidRPr="00AE5E26">
              <w:rPr>
                <w:b/>
                <w:bCs/>
                <w:color w:val="00A25B"/>
                <w:sz w:val="20"/>
                <w:szCs w:val="20"/>
              </w:rPr>
              <w:t>Mandatory Individual Conferences this week</w:t>
            </w:r>
            <w:r w:rsidRPr="00AE5E26">
              <w:rPr>
                <w:color w:val="00A25B"/>
                <w:sz w:val="20"/>
                <w:szCs w:val="20"/>
              </w:rPr>
              <w:t xml:space="preserve">. </w:t>
            </w:r>
          </w:p>
          <w:p w14:paraId="36A10DF0" w14:textId="77777777" w:rsidR="00AE5E26" w:rsidRPr="00AE5E26" w:rsidRDefault="00AE5E26" w:rsidP="00C44CA3">
            <w:pPr>
              <w:rPr>
                <w:sz w:val="20"/>
                <w:szCs w:val="20"/>
              </w:rPr>
            </w:pPr>
          </w:p>
        </w:tc>
      </w:tr>
      <w:tr w:rsidR="00AE5E26" w14:paraId="2E662D23" w14:textId="77777777" w:rsidTr="00C44CA3">
        <w:tc>
          <w:tcPr>
            <w:tcW w:w="2337" w:type="dxa"/>
            <w:shd w:val="clear" w:color="auto" w:fill="D9D9D9" w:themeFill="background1" w:themeFillShade="D9"/>
          </w:tcPr>
          <w:p w14:paraId="399C978D" w14:textId="77777777" w:rsidR="00AE5E26" w:rsidRPr="00752CE5" w:rsidRDefault="00AE5E26" w:rsidP="00C44CA3">
            <w:pPr>
              <w:rPr>
                <w:b/>
                <w:bCs/>
              </w:rPr>
            </w:pPr>
            <w:r>
              <w:rPr>
                <w:b/>
                <w:bCs/>
              </w:rPr>
              <w:t>Materials to be Read for Class Discussion</w:t>
            </w:r>
          </w:p>
        </w:tc>
        <w:tc>
          <w:tcPr>
            <w:tcW w:w="3508" w:type="dxa"/>
          </w:tcPr>
          <w:p w14:paraId="476ECE0B" w14:textId="77777777" w:rsidR="00AE5E26" w:rsidRDefault="00AE5E26" w:rsidP="00C44CA3"/>
        </w:tc>
        <w:tc>
          <w:tcPr>
            <w:tcW w:w="4050" w:type="dxa"/>
          </w:tcPr>
          <w:p w14:paraId="00E36354" w14:textId="77777777" w:rsidR="00AE5E26" w:rsidRDefault="00AE5E26" w:rsidP="00C44CA3"/>
        </w:tc>
      </w:tr>
      <w:tr w:rsidR="00AE5E26" w14:paraId="576F1D7F" w14:textId="77777777" w:rsidTr="00C44CA3">
        <w:tc>
          <w:tcPr>
            <w:tcW w:w="2337" w:type="dxa"/>
            <w:shd w:val="clear" w:color="auto" w:fill="D9D9D9" w:themeFill="background1" w:themeFillShade="D9"/>
          </w:tcPr>
          <w:p w14:paraId="20DE6438" w14:textId="77777777" w:rsidR="00AE5E26" w:rsidRPr="00752CE5" w:rsidRDefault="00AE5E26" w:rsidP="00C44CA3">
            <w:pPr>
              <w:rPr>
                <w:b/>
                <w:bCs/>
              </w:rPr>
            </w:pPr>
            <w:r>
              <w:rPr>
                <w:b/>
                <w:bCs/>
              </w:rPr>
              <w:t>Assignments to be Submitted</w:t>
            </w:r>
          </w:p>
        </w:tc>
        <w:tc>
          <w:tcPr>
            <w:tcW w:w="3508" w:type="dxa"/>
          </w:tcPr>
          <w:p w14:paraId="0EB788C8" w14:textId="77777777" w:rsidR="00AE5E26" w:rsidRDefault="00AE5E26" w:rsidP="00C44CA3">
            <w:r w:rsidRPr="008035CE">
              <w:rPr>
                <w:b/>
                <w:bCs/>
                <w:highlight w:val="yellow"/>
              </w:rPr>
              <w:t>Annotated Bib DUE by 9pm</w:t>
            </w:r>
          </w:p>
        </w:tc>
        <w:tc>
          <w:tcPr>
            <w:tcW w:w="4050" w:type="dxa"/>
          </w:tcPr>
          <w:p w14:paraId="320726FA" w14:textId="77777777" w:rsidR="00AE5E26" w:rsidRDefault="00AE5E26" w:rsidP="00C44CA3"/>
        </w:tc>
      </w:tr>
      <w:tr w:rsidR="00AE5E26" w14:paraId="09688066" w14:textId="77777777" w:rsidTr="00C44CA3">
        <w:tc>
          <w:tcPr>
            <w:tcW w:w="2337" w:type="dxa"/>
            <w:shd w:val="clear" w:color="auto" w:fill="D9D9D9" w:themeFill="background1" w:themeFillShade="D9"/>
          </w:tcPr>
          <w:p w14:paraId="5CCB7D12" w14:textId="77777777" w:rsidR="00AE5E26" w:rsidRDefault="00AE5E26" w:rsidP="00C44CA3">
            <w:pPr>
              <w:rPr>
                <w:b/>
                <w:bCs/>
              </w:rPr>
            </w:pPr>
            <w:r>
              <w:rPr>
                <w:b/>
                <w:bCs/>
              </w:rPr>
              <w:t>Any Additional Tasks</w:t>
            </w:r>
          </w:p>
        </w:tc>
        <w:tc>
          <w:tcPr>
            <w:tcW w:w="3508" w:type="dxa"/>
          </w:tcPr>
          <w:p w14:paraId="0589FB4D" w14:textId="77777777" w:rsidR="00AE5E26" w:rsidRDefault="00AE5E26" w:rsidP="00C44CA3"/>
        </w:tc>
        <w:tc>
          <w:tcPr>
            <w:tcW w:w="4050" w:type="dxa"/>
          </w:tcPr>
          <w:p w14:paraId="197A71B2" w14:textId="77777777" w:rsidR="00AE5E26" w:rsidRDefault="00AE5E26" w:rsidP="00C44CA3"/>
        </w:tc>
      </w:tr>
    </w:tbl>
    <w:p w14:paraId="09128E84" w14:textId="77777777" w:rsidR="00AE5E26" w:rsidRDefault="00AE5E26" w:rsidP="00AE5E26"/>
    <w:tbl>
      <w:tblPr>
        <w:tblStyle w:val="TableGrid"/>
        <w:tblW w:w="9895" w:type="dxa"/>
        <w:tblLook w:val="04A0" w:firstRow="1" w:lastRow="0" w:firstColumn="1" w:lastColumn="0" w:noHBand="0" w:noVBand="1"/>
      </w:tblPr>
      <w:tblGrid>
        <w:gridCol w:w="2726"/>
        <w:gridCol w:w="3359"/>
        <w:gridCol w:w="3810"/>
      </w:tblGrid>
      <w:tr w:rsidR="00AE5E26" w14:paraId="10771AEC" w14:textId="77777777" w:rsidTr="00C44CA3">
        <w:tc>
          <w:tcPr>
            <w:tcW w:w="9895" w:type="dxa"/>
            <w:gridSpan w:val="3"/>
            <w:shd w:val="clear" w:color="auto" w:fill="D9D9D9" w:themeFill="background1" w:themeFillShade="D9"/>
          </w:tcPr>
          <w:p w14:paraId="27F2200B" w14:textId="77777777" w:rsidR="00AE5E26" w:rsidRDefault="00AE5E26" w:rsidP="00C44CA3">
            <w:pPr>
              <w:jc w:val="center"/>
              <w:rPr>
                <w:b/>
                <w:bCs/>
              </w:rPr>
            </w:pPr>
            <w:r>
              <w:rPr>
                <w:b/>
                <w:bCs/>
              </w:rPr>
              <w:t>Week 8: October 14</w:t>
            </w:r>
            <w:r w:rsidRPr="00B744E4">
              <w:rPr>
                <w:b/>
                <w:bCs/>
                <w:vertAlign w:val="superscript"/>
              </w:rPr>
              <w:t>th</w:t>
            </w:r>
            <w:r>
              <w:rPr>
                <w:b/>
                <w:bCs/>
              </w:rPr>
              <w:t>-17th</w:t>
            </w:r>
          </w:p>
          <w:p w14:paraId="0EC4016B" w14:textId="77777777" w:rsidR="00AE5E26" w:rsidRPr="00752CE5" w:rsidRDefault="00AE5E26" w:rsidP="00C44CA3">
            <w:pPr>
              <w:jc w:val="center"/>
              <w:rPr>
                <w:b/>
                <w:bCs/>
              </w:rPr>
            </w:pPr>
            <w:r>
              <w:rPr>
                <w:b/>
                <w:bCs/>
              </w:rPr>
              <w:t>2</w:t>
            </w:r>
            <w:r w:rsidRPr="00B77288">
              <w:rPr>
                <w:b/>
                <w:bCs/>
                <w:vertAlign w:val="superscript"/>
              </w:rPr>
              <w:t>nd</w:t>
            </w:r>
            <w:r>
              <w:rPr>
                <w:b/>
                <w:bCs/>
              </w:rPr>
              <w:t xml:space="preserve"> Academic Warning Period</w:t>
            </w:r>
          </w:p>
        </w:tc>
      </w:tr>
      <w:tr w:rsidR="00AE5E26" w14:paraId="37947A1C" w14:textId="77777777" w:rsidTr="00C44CA3">
        <w:tc>
          <w:tcPr>
            <w:tcW w:w="2337" w:type="dxa"/>
            <w:shd w:val="clear" w:color="auto" w:fill="D9D9D9" w:themeFill="background1" w:themeFillShade="D9"/>
          </w:tcPr>
          <w:p w14:paraId="44509A4A" w14:textId="77777777" w:rsidR="00AE5E26" w:rsidRPr="00752CE5" w:rsidRDefault="00AE5E26" w:rsidP="00C44CA3">
            <w:pPr>
              <w:rPr>
                <w:b/>
                <w:bCs/>
              </w:rPr>
            </w:pPr>
            <w:r>
              <w:rPr>
                <w:b/>
                <w:bCs/>
              </w:rPr>
              <w:t>Day of the Week</w:t>
            </w:r>
          </w:p>
        </w:tc>
        <w:tc>
          <w:tcPr>
            <w:tcW w:w="3508" w:type="dxa"/>
          </w:tcPr>
          <w:p w14:paraId="633BD874" w14:textId="77777777" w:rsidR="00AE5E26" w:rsidRPr="00752CE5" w:rsidRDefault="00AE5E26" w:rsidP="00C44CA3">
            <w:pPr>
              <w:jc w:val="center"/>
              <w:rPr>
                <w:b/>
                <w:bCs/>
              </w:rPr>
            </w:pPr>
            <w:r>
              <w:rPr>
                <w:b/>
                <w:bCs/>
              </w:rPr>
              <w:t>Tuesday</w:t>
            </w:r>
          </w:p>
        </w:tc>
        <w:tc>
          <w:tcPr>
            <w:tcW w:w="4050" w:type="dxa"/>
          </w:tcPr>
          <w:p w14:paraId="09EBD69A" w14:textId="77777777" w:rsidR="00AE5E26" w:rsidRPr="00752CE5" w:rsidRDefault="00AE5E26" w:rsidP="00C44CA3">
            <w:pPr>
              <w:jc w:val="center"/>
              <w:rPr>
                <w:b/>
                <w:bCs/>
              </w:rPr>
            </w:pPr>
            <w:r>
              <w:rPr>
                <w:b/>
                <w:bCs/>
              </w:rPr>
              <w:t>Thursday</w:t>
            </w:r>
          </w:p>
        </w:tc>
      </w:tr>
      <w:tr w:rsidR="00AE5E26" w14:paraId="5B49C20C" w14:textId="77777777" w:rsidTr="00C44CA3">
        <w:tc>
          <w:tcPr>
            <w:tcW w:w="2337" w:type="dxa"/>
            <w:shd w:val="clear" w:color="auto" w:fill="D9D9D9" w:themeFill="background1" w:themeFillShade="D9"/>
          </w:tcPr>
          <w:p w14:paraId="561D456F" w14:textId="77777777" w:rsidR="00AE5E26" w:rsidRPr="00752CE5" w:rsidRDefault="00AE5E26" w:rsidP="00C44CA3">
            <w:pPr>
              <w:rPr>
                <w:b/>
                <w:bCs/>
              </w:rPr>
            </w:pPr>
            <w:r>
              <w:rPr>
                <w:b/>
                <w:bCs/>
              </w:rPr>
              <w:t>Topic[s]/Idea[s] to be Covered During Class</w:t>
            </w:r>
          </w:p>
        </w:tc>
        <w:tc>
          <w:tcPr>
            <w:tcW w:w="3508" w:type="dxa"/>
          </w:tcPr>
          <w:p w14:paraId="3BFD952E" w14:textId="77777777" w:rsidR="00AE5E26" w:rsidRDefault="00AE5E26" w:rsidP="00C44CA3">
            <w:r>
              <w:t xml:space="preserve">History of Inequities in Education and </w:t>
            </w:r>
          </w:p>
          <w:p w14:paraId="0A50E818" w14:textId="77777777" w:rsidR="00AE5E26" w:rsidRDefault="00AE5E26" w:rsidP="00C44CA3">
            <w:r>
              <w:t>-Role of racism in education</w:t>
            </w:r>
          </w:p>
          <w:p w14:paraId="5CE4A726" w14:textId="77777777" w:rsidR="00AE5E26" w:rsidRDefault="00AE5E26" w:rsidP="00C44CA3">
            <w:r>
              <w:t>-Mapping inequities &amp; demographic changes over time</w:t>
            </w:r>
          </w:p>
          <w:p w14:paraId="4AED531E" w14:textId="77777777" w:rsidR="00AE5E26" w:rsidRPr="00ED2108" w:rsidRDefault="00AE5E26" w:rsidP="00C44CA3">
            <w:pPr>
              <w:rPr>
                <w:b/>
                <w:bCs/>
                <w:i/>
                <w:iCs/>
              </w:rPr>
            </w:pPr>
            <w:r w:rsidRPr="00ED2108">
              <w:rPr>
                <w:b/>
                <w:bCs/>
                <w:i/>
                <w:iCs/>
              </w:rPr>
              <w:t>Library Instruction- Session #2</w:t>
            </w:r>
          </w:p>
          <w:p w14:paraId="0D9A7879" w14:textId="77777777" w:rsidR="00AE5E26" w:rsidRDefault="00AE5E26" w:rsidP="00C44CA3">
            <w:r>
              <w:t xml:space="preserve">The first hour of class, we will be in our regular room. The </w:t>
            </w:r>
            <w:r>
              <w:lastRenderedPageBreak/>
              <w:t>second part of class, we will meet at 7pm-8pm Lab 210.</w:t>
            </w:r>
          </w:p>
          <w:p w14:paraId="7A0C73E0" w14:textId="77777777" w:rsidR="00AE5E26" w:rsidRPr="00C951F2" w:rsidRDefault="00AE5E26" w:rsidP="00C44CA3"/>
        </w:tc>
        <w:tc>
          <w:tcPr>
            <w:tcW w:w="4050" w:type="dxa"/>
            <w:shd w:val="clear" w:color="auto" w:fill="auto"/>
          </w:tcPr>
          <w:p w14:paraId="4AC641E0" w14:textId="77777777" w:rsidR="00AE5E26" w:rsidRPr="008035CE" w:rsidRDefault="00AE5E26" w:rsidP="00C44CA3">
            <w:r w:rsidRPr="008035CE">
              <w:lastRenderedPageBreak/>
              <w:t>Writing Workshop</w:t>
            </w:r>
          </w:p>
          <w:p w14:paraId="32D9FEA0" w14:textId="77777777" w:rsidR="00AE5E26" w:rsidRPr="008035CE" w:rsidRDefault="00AE5E26" w:rsidP="00C44CA3">
            <w:r w:rsidRPr="008035CE">
              <w:t>-</w:t>
            </w:r>
            <w:r>
              <w:t>Review c</w:t>
            </w:r>
            <w:r w:rsidRPr="008035CE">
              <w:t>ommon errors in writing</w:t>
            </w:r>
          </w:p>
          <w:p w14:paraId="700A0834" w14:textId="77777777" w:rsidR="00AE5E26" w:rsidRPr="008035CE" w:rsidRDefault="00AE5E26" w:rsidP="00C44CA3">
            <w:r w:rsidRPr="008035CE">
              <w:t>-Editing with purpose</w:t>
            </w:r>
          </w:p>
          <w:p w14:paraId="4BE9A90D" w14:textId="77777777" w:rsidR="00AE5E26" w:rsidRPr="00B744E4" w:rsidRDefault="00AE5E26" w:rsidP="00C44CA3">
            <w:pPr>
              <w:rPr>
                <w:i/>
                <w:iCs/>
              </w:rPr>
            </w:pPr>
            <w:r w:rsidRPr="00B744E4">
              <w:rPr>
                <w:i/>
                <w:iCs/>
              </w:rPr>
              <w:t xml:space="preserve">Thursday, October </w:t>
            </w:r>
            <w:r>
              <w:rPr>
                <w:i/>
                <w:iCs/>
              </w:rPr>
              <w:t>17th</w:t>
            </w:r>
            <w:r w:rsidRPr="00B744E4">
              <w:rPr>
                <w:i/>
                <w:iCs/>
              </w:rPr>
              <w:t xml:space="preserve">, asynchronous </w:t>
            </w:r>
            <w:proofErr w:type="gramStart"/>
            <w:r w:rsidRPr="00B744E4">
              <w:rPr>
                <w:i/>
                <w:iCs/>
              </w:rPr>
              <w:t>work day</w:t>
            </w:r>
            <w:proofErr w:type="gramEnd"/>
            <w:r w:rsidRPr="00B744E4">
              <w:rPr>
                <w:i/>
                <w:iCs/>
              </w:rPr>
              <w:t>.</w:t>
            </w:r>
            <w:r>
              <w:rPr>
                <w:i/>
                <w:iCs/>
              </w:rPr>
              <w:t xml:space="preserve"> No in-person class. Work DUE Sunday, October 20</w:t>
            </w:r>
            <w:r w:rsidRPr="00B744E4">
              <w:rPr>
                <w:i/>
                <w:iCs/>
                <w:vertAlign w:val="superscript"/>
              </w:rPr>
              <w:t>th</w:t>
            </w:r>
            <w:r>
              <w:rPr>
                <w:i/>
                <w:iCs/>
              </w:rPr>
              <w:t xml:space="preserve"> by 9pm</w:t>
            </w:r>
          </w:p>
          <w:p w14:paraId="5E0742CB" w14:textId="77777777" w:rsidR="00AE5E26" w:rsidRDefault="00AE5E26" w:rsidP="00C44CA3"/>
          <w:p w14:paraId="579A553D" w14:textId="77777777" w:rsidR="00AE5E26" w:rsidRDefault="00AE5E26" w:rsidP="00C44CA3"/>
          <w:p w14:paraId="56C4E9CA" w14:textId="77777777" w:rsidR="00AE5E26" w:rsidRPr="00E575FD" w:rsidRDefault="00AE5E26" w:rsidP="00C44CA3">
            <w:pPr>
              <w:rPr>
                <w:b/>
                <w:bCs/>
              </w:rPr>
            </w:pPr>
          </w:p>
        </w:tc>
      </w:tr>
      <w:tr w:rsidR="00AE5E26" w14:paraId="5FFF2739" w14:textId="77777777" w:rsidTr="00C44CA3">
        <w:tc>
          <w:tcPr>
            <w:tcW w:w="2337" w:type="dxa"/>
            <w:shd w:val="clear" w:color="auto" w:fill="D9D9D9" w:themeFill="background1" w:themeFillShade="D9"/>
          </w:tcPr>
          <w:p w14:paraId="37A63421" w14:textId="77777777" w:rsidR="00AE5E26" w:rsidRPr="00752CE5" w:rsidRDefault="00AE5E26" w:rsidP="00C44CA3">
            <w:pPr>
              <w:rPr>
                <w:b/>
                <w:bCs/>
              </w:rPr>
            </w:pPr>
            <w:r>
              <w:rPr>
                <w:b/>
                <w:bCs/>
              </w:rPr>
              <w:t>Materials to be Read for Class Discussion</w:t>
            </w:r>
          </w:p>
        </w:tc>
        <w:tc>
          <w:tcPr>
            <w:tcW w:w="3508" w:type="dxa"/>
          </w:tcPr>
          <w:p w14:paraId="7E2AB3CC" w14:textId="77777777" w:rsidR="00AE5E26" w:rsidRPr="00AE5E26" w:rsidRDefault="00AE5E26" w:rsidP="00C44CA3">
            <w:r w:rsidRPr="00AE5E26">
              <w:t xml:space="preserve">Ewing Ch 2 </w:t>
            </w:r>
          </w:p>
          <w:p w14:paraId="474082D5" w14:textId="77777777" w:rsidR="00AE5E26" w:rsidRPr="00AE5E26" w:rsidRDefault="00AE5E26" w:rsidP="00C44CA3">
            <w:r w:rsidRPr="00AE5E26">
              <w:t>Review Synthesis Essay requirements.</w:t>
            </w:r>
          </w:p>
          <w:p w14:paraId="10E80A9C" w14:textId="77777777" w:rsidR="00AE5E26" w:rsidRPr="00AE5E26" w:rsidRDefault="00AE5E26" w:rsidP="00C44CA3"/>
        </w:tc>
        <w:tc>
          <w:tcPr>
            <w:tcW w:w="4050" w:type="dxa"/>
            <w:shd w:val="clear" w:color="auto" w:fill="auto"/>
          </w:tcPr>
          <w:p w14:paraId="30EBC55C" w14:textId="77777777" w:rsidR="00AE5E26" w:rsidRPr="00AE5E26" w:rsidRDefault="00AE5E26" w:rsidP="00C44CA3">
            <w:r w:rsidRPr="00AE5E26">
              <w:t>CAPE Report: Students in Urban Areas report.</w:t>
            </w:r>
          </w:p>
        </w:tc>
      </w:tr>
      <w:tr w:rsidR="00AE5E26" w14:paraId="7A09114F" w14:textId="77777777" w:rsidTr="00C44CA3">
        <w:tc>
          <w:tcPr>
            <w:tcW w:w="2337" w:type="dxa"/>
            <w:shd w:val="clear" w:color="auto" w:fill="D9D9D9" w:themeFill="background1" w:themeFillShade="D9"/>
          </w:tcPr>
          <w:p w14:paraId="5A909683" w14:textId="77777777" w:rsidR="00AE5E26" w:rsidRPr="00752CE5" w:rsidRDefault="00AE5E26" w:rsidP="00C44CA3">
            <w:pPr>
              <w:rPr>
                <w:b/>
                <w:bCs/>
              </w:rPr>
            </w:pPr>
            <w:r>
              <w:rPr>
                <w:b/>
                <w:bCs/>
              </w:rPr>
              <w:t>Assignments to be Submitted</w:t>
            </w:r>
          </w:p>
        </w:tc>
        <w:tc>
          <w:tcPr>
            <w:tcW w:w="3508" w:type="dxa"/>
          </w:tcPr>
          <w:p w14:paraId="77EB1380" w14:textId="77777777" w:rsidR="00AE5E26" w:rsidRPr="00AE5E26" w:rsidRDefault="00AE5E26" w:rsidP="00C44CA3">
            <w:r w:rsidRPr="00AE5E26">
              <w:t>EOC: Forum Response</w:t>
            </w:r>
          </w:p>
        </w:tc>
        <w:tc>
          <w:tcPr>
            <w:tcW w:w="4050" w:type="dxa"/>
            <w:shd w:val="clear" w:color="auto" w:fill="auto"/>
          </w:tcPr>
          <w:p w14:paraId="105815A1" w14:textId="77777777" w:rsidR="00AE5E26" w:rsidRPr="00AE5E26" w:rsidRDefault="00AE5E26" w:rsidP="00C44CA3">
            <w:r w:rsidRPr="00AE5E26">
              <w:t xml:space="preserve">Mapping issues of equity in Ewing Chapter 2 and journal response. </w:t>
            </w:r>
          </w:p>
          <w:p w14:paraId="1E428C32" w14:textId="77777777" w:rsidR="00AE5E26" w:rsidRPr="00AE5E26" w:rsidRDefault="00AE5E26" w:rsidP="00C44CA3">
            <w:r w:rsidRPr="00AE5E26">
              <w:t>Top take-aways from the CAPE Report</w:t>
            </w:r>
          </w:p>
        </w:tc>
      </w:tr>
      <w:tr w:rsidR="00AE5E26" w14:paraId="7FC5108E" w14:textId="77777777" w:rsidTr="00C44CA3">
        <w:tc>
          <w:tcPr>
            <w:tcW w:w="2337" w:type="dxa"/>
            <w:shd w:val="clear" w:color="auto" w:fill="D9D9D9" w:themeFill="background1" w:themeFillShade="D9"/>
          </w:tcPr>
          <w:p w14:paraId="48E9F7EA" w14:textId="77777777" w:rsidR="00AE5E26" w:rsidRDefault="00AE5E26" w:rsidP="00C44CA3">
            <w:pPr>
              <w:rPr>
                <w:b/>
                <w:bCs/>
              </w:rPr>
            </w:pPr>
            <w:r>
              <w:rPr>
                <w:b/>
                <w:bCs/>
              </w:rPr>
              <w:t>Any Additional Tasks</w:t>
            </w:r>
          </w:p>
        </w:tc>
        <w:tc>
          <w:tcPr>
            <w:tcW w:w="3508" w:type="dxa"/>
          </w:tcPr>
          <w:p w14:paraId="52D89B5B" w14:textId="77777777" w:rsidR="00AE5E26" w:rsidRPr="00C951F2" w:rsidRDefault="00AE5E26" w:rsidP="00C44CA3">
            <w:pPr>
              <w:rPr>
                <w:i/>
                <w:iCs/>
              </w:rPr>
            </w:pPr>
          </w:p>
        </w:tc>
        <w:tc>
          <w:tcPr>
            <w:tcW w:w="4050" w:type="dxa"/>
          </w:tcPr>
          <w:p w14:paraId="5ACCD99C" w14:textId="77777777" w:rsidR="00AE5E26" w:rsidRDefault="00AE5E26" w:rsidP="00C44CA3"/>
        </w:tc>
      </w:tr>
    </w:tbl>
    <w:p w14:paraId="46192473" w14:textId="77777777" w:rsidR="00AE5E26" w:rsidRDefault="00AE5E26" w:rsidP="00AE5E26"/>
    <w:tbl>
      <w:tblPr>
        <w:tblStyle w:val="TableGrid"/>
        <w:tblW w:w="9895" w:type="dxa"/>
        <w:tblLook w:val="04A0" w:firstRow="1" w:lastRow="0" w:firstColumn="1" w:lastColumn="0" w:noHBand="0" w:noVBand="1"/>
      </w:tblPr>
      <w:tblGrid>
        <w:gridCol w:w="2726"/>
        <w:gridCol w:w="3357"/>
        <w:gridCol w:w="3812"/>
      </w:tblGrid>
      <w:tr w:rsidR="00AE5E26" w14:paraId="101F74D1" w14:textId="77777777" w:rsidTr="00C44CA3">
        <w:tc>
          <w:tcPr>
            <w:tcW w:w="9895" w:type="dxa"/>
            <w:gridSpan w:val="3"/>
            <w:shd w:val="clear" w:color="auto" w:fill="D9D9D9" w:themeFill="background1" w:themeFillShade="D9"/>
          </w:tcPr>
          <w:p w14:paraId="4D983C33" w14:textId="77777777" w:rsidR="00AE5E26" w:rsidRDefault="00AE5E26" w:rsidP="00C44CA3">
            <w:pPr>
              <w:jc w:val="center"/>
              <w:rPr>
                <w:b/>
                <w:bCs/>
              </w:rPr>
            </w:pPr>
            <w:r>
              <w:rPr>
                <w:b/>
                <w:bCs/>
              </w:rPr>
              <w:t>Week 9: October  21</w:t>
            </w:r>
            <w:r w:rsidRPr="00B744E4">
              <w:rPr>
                <w:b/>
                <w:bCs/>
                <w:vertAlign w:val="superscript"/>
              </w:rPr>
              <w:t>st</w:t>
            </w:r>
            <w:r>
              <w:rPr>
                <w:b/>
                <w:bCs/>
              </w:rPr>
              <w:t>-25</w:t>
            </w:r>
            <w:r w:rsidRPr="00B744E4">
              <w:rPr>
                <w:b/>
                <w:bCs/>
                <w:vertAlign w:val="superscript"/>
              </w:rPr>
              <w:t>th</w:t>
            </w:r>
            <w:r>
              <w:rPr>
                <w:b/>
                <w:bCs/>
              </w:rPr>
              <w:t xml:space="preserve"> </w:t>
            </w:r>
          </w:p>
          <w:p w14:paraId="644A43FF" w14:textId="77777777" w:rsidR="00AE5E26" w:rsidRPr="00752CE5" w:rsidRDefault="00AE5E26" w:rsidP="00C44CA3">
            <w:pPr>
              <w:jc w:val="center"/>
              <w:rPr>
                <w:b/>
                <w:bCs/>
              </w:rPr>
            </w:pPr>
          </w:p>
        </w:tc>
      </w:tr>
      <w:tr w:rsidR="00AE5E26" w14:paraId="439EF69E" w14:textId="77777777" w:rsidTr="00C44CA3">
        <w:tc>
          <w:tcPr>
            <w:tcW w:w="2337" w:type="dxa"/>
            <w:shd w:val="clear" w:color="auto" w:fill="D9D9D9" w:themeFill="background1" w:themeFillShade="D9"/>
          </w:tcPr>
          <w:p w14:paraId="21D12DF9" w14:textId="77777777" w:rsidR="00AE5E26" w:rsidRDefault="00AE5E26" w:rsidP="00C44CA3">
            <w:pPr>
              <w:rPr>
                <w:b/>
                <w:bCs/>
              </w:rPr>
            </w:pPr>
            <w:r>
              <w:rPr>
                <w:b/>
                <w:bCs/>
              </w:rPr>
              <w:t>Topic[s]/Idea[s] to be Covered During Class</w:t>
            </w:r>
          </w:p>
        </w:tc>
        <w:tc>
          <w:tcPr>
            <w:tcW w:w="3508" w:type="dxa"/>
          </w:tcPr>
          <w:p w14:paraId="7C3F5512" w14:textId="699FC88F" w:rsidR="00AE5E26" w:rsidRPr="00AE5E26" w:rsidRDefault="00AE5E26" w:rsidP="00C44CA3">
            <w:r w:rsidRPr="008035CE">
              <w:t>Impact of School Closures on Communities</w:t>
            </w:r>
            <w:r>
              <w:t xml:space="preserve">: </w:t>
            </w:r>
            <w:r w:rsidRPr="008035CE">
              <w:t xml:space="preserve">community's resistance to school closures </w:t>
            </w:r>
          </w:p>
        </w:tc>
        <w:tc>
          <w:tcPr>
            <w:tcW w:w="4050" w:type="dxa"/>
          </w:tcPr>
          <w:p w14:paraId="24AF9EFC" w14:textId="77777777" w:rsidR="00AE5E26" w:rsidRPr="00B744E4" w:rsidRDefault="00AE5E26" w:rsidP="00C44CA3">
            <w:pPr>
              <w:rPr>
                <w:i/>
                <w:iCs/>
              </w:rPr>
            </w:pPr>
            <w:r w:rsidRPr="00B744E4">
              <w:rPr>
                <w:i/>
                <w:iCs/>
              </w:rPr>
              <w:t>Thursday, October 3</w:t>
            </w:r>
            <w:r w:rsidRPr="00B744E4">
              <w:rPr>
                <w:i/>
                <w:iCs/>
                <w:vertAlign w:val="superscript"/>
              </w:rPr>
              <w:t>rd</w:t>
            </w:r>
            <w:r w:rsidRPr="00B744E4">
              <w:rPr>
                <w:i/>
                <w:iCs/>
              </w:rPr>
              <w:t xml:space="preserve">, asynchronous </w:t>
            </w:r>
            <w:proofErr w:type="gramStart"/>
            <w:r w:rsidRPr="00B744E4">
              <w:rPr>
                <w:i/>
                <w:iCs/>
              </w:rPr>
              <w:t>work day</w:t>
            </w:r>
            <w:proofErr w:type="gramEnd"/>
            <w:r w:rsidRPr="00B744E4">
              <w:rPr>
                <w:i/>
                <w:iCs/>
              </w:rPr>
              <w:t>.</w:t>
            </w:r>
            <w:r>
              <w:rPr>
                <w:i/>
                <w:iCs/>
              </w:rPr>
              <w:t xml:space="preserve"> No in-person class. Work DUE Sunday, October 6</w:t>
            </w:r>
            <w:r w:rsidRPr="00B744E4">
              <w:rPr>
                <w:i/>
                <w:iCs/>
                <w:vertAlign w:val="superscript"/>
              </w:rPr>
              <w:t>th</w:t>
            </w:r>
            <w:r>
              <w:rPr>
                <w:i/>
                <w:iCs/>
              </w:rPr>
              <w:t xml:space="preserve"> by 9pm</w:t>
            </w:r>
          </w:p>
          <w:p w14:paraId="0072DE60" w14:textId="77777777" w:rsidR="00AE5E26" w:rsidRDefault="00AE5E26" w:rsidP="00C44CA3"/>
          <w:p w14:paraId="51C9BE86" w14:textId="77777777" w:rsidR="00AE5E26" w:rsidRPr="00B744E4" w:rsidRDefault="00AE5E26" w:rsidP="00C44CA3">
            <w:pPr>
              <w:rPr>
                <w:i/>
                <w:iCs/>
              </w:rPr>
            </w:pPr>
          </w:p>
        </w:tc>
      </w:tr>
      <w:tr w:rsidR="00AE5E26" w14:paraId="46CEEFA3" w14:textId="77777777" w:rsidTr="00C44CA3">
        <w:tc>
          <w:tcPr>
            <w:tcW w:w="2337" w:type="dxa"/>
            <w:shd w:val="clear" w:color="auto" w:fill="D9D9D9" w:themeFill="background1" w:themeFillShade="D9"/>
          </w:tcPr>
          <w:p w14:paraId="4467EBD5" w14:textId="77777777" w:rsidR="00AE5E26" w:rsidRDefault="00AE5E26" w:rsidP="00C44CA3">
            <w:pPr>
              <w:rPr>
                <w:b/>
                <w:bCs/>
              </w:rPr>
            </w:pPr>
            <w:r>
              <w:rPr>
                <w:b/>
                <w:bCs/>
              </w:rPr>
              <w:t>Materials to be Read for Class Discussion</w:t>
            </w:r>
          </w:p>
        </w:tc>
        <w:tc>
          <w:tcPr>
            <w:tcW w:w="3508" w:type="dxa"/>
          </w:tcPr>
          <w:p w14:paraId="61CF1B73" w14:textId="77777777" w:rsidR="00AE5E26" w:rsidRPr="00861F58" w:rsidRDefault="00AE5E26" w:rsidP="00C44CA3">
            <w:pPr>
              <w:rPr>
                <w:highlight w:val="yellow"/>
              </w:rPr>
            </w:pPr>
            <w:r w:rsidRPr="008035CE">
              <w:t xml:space="preserve">Ewing </w:t>
            </w:r>
            <w:r>
              <w:t xml:space="preserve">Ch 3 </w:t>
            </w:r>
          </w:p>
        </w:tc>
        <w:tc>
          <w:tcPr>
            <w:tcW w:w="4050" w:type="dxa"/>
          </w:tcPr>
          <w:p w14:paraId="615CF925" w14:textId="77777777" w:rsidR="00AE5E26" w:rsidRPr="00B744E4" w:rsidRDefault="00AE5E26" w:rsidP="00C44CA3">
            <w:pPr>
              <w:rPr>
                <w:i/>
                <w:iCs/>
              </w:rPr>
            </w:pPr>
            <w:r>
              <w:rPr>
                <w:i/>
                <w:iCs/>
              </w:rPr>
              <w:t>No additional reading beyond review of Ewing: Chapter 3</w:t>
            </w:r>
          </w:p>
        </w:tc>
      </w:tr>
      <w:tr w:rsidR="00AE5E26" w14:paraId="37173FA5" w14:textId="77777777" w:rsidTr="00C44CA3">
        <w:tc>
          <w:tcPr>
            <w:tcW w:w="2337" w:type="dxa"/>
            <w:shd w:val="clear" w:color="auto" w:fill="D9D9D9" w:themeFill="background1" w:themeFillShade="D9"/>
          </w:tcPr>
          <w:p w14:paraId="0BCC08F9" w14:textId="77777777" w:rsidR="00AE5E26" w:rsidRDefault="00AE5E26" w:rsidP="00C44CA3">
            <w:pPr>
              <w:rPr>
                <w:b/>
                <w:bCs/>
              </w:rPr>
            </w:pPr>
            <w:r>
              <w:rPr>
                <w:b/>
                <w:bCs/>
              </w:rPr>
              <w:t>Assignments to be Submitted</w:t>
            </w:r>
          </w:p>
        </w:tc>
        <w:tc>
          <w:tcPr>
            <w:tcW w:w="3508" w:type="dxa"/>
          </w:tcPr>
          <w:p w14:paraId="2D80FA3F" w14:textId="77777777" w:rsidR="00AE5E26" w:rsidRPr="00861F58" w:rsidRDefault="00AE5E26" w:rsidP="00C44CA3">
            <w:pPr>
              <w:rPr>
                <w:highlight w:val="yellow"/>
              </w:rPr>
            </w:pPr>
            <w:r w:rsidRPr="008035CE">
              <w:t>EOC: Journal</w:t>
            </w:r>
            <w:r>
              <w:t xml:space="preserve"> on dual realities.</w:t>
            </w:r>
          </w:p>
        </w:tc>
        <w:tc>
          <w:tcPr>
            <w:tcW w:w="4050" w:type="dxa"/>
          </w:tcPr>
          <w:p w14:paraId="480D08CB" w14:textId="77777777" w:rsidR="00AE5E26" w:rsidRPr="00B744E4" w:rsidRDefault="00AE5E26" w:rsidP="00C44CA3">
            <w:pPr>
              <w:rPr>
                <w:i/>
                <w:iCs/>
              </w:rPr>
            </w:pPr>
            <w:r w:rsidRPr="00861F58">
              <w:rPr>
                <w:highlight w:val="yellow"/>
              </w:rPr>
              <w:t>Synthesis Essay DUE by 9pm</w:t>
            </w:r>
          </w:p>
        </w:tc>
      </w:tr>
      <w:tr w:rsidR="00AE5E26" w14:paraId="38C2A02A" w14:textId="77777777" w:rsidTr="00C44CA3">
        <w:tc>
          <w:tcPr>
            <w:tcW w:w="2337" w:type="dxa"/>
            <w:shd w:val="clear" w:color="auto" w:fill="D9D9D9" w:themeFill="background1" w:themeFillShade="D9"/>
          </w:tcPr>
          <w:p w14:paraId="11F16600" w14:textId="77777777" w:rsidR="00AE5E26" w:rsidRDefault="00AE5E26" w:rsidP="00C44CA3">
            <w:pPr>
              <w:rPr>
                <w:b/>
                <w:bCs/>
              </w:rPr>
            </w:pPr>
            <w:r>
              <w:rPr>
                <w:b/>
                <w:bCs/>
              </w:rPr>
              <w:t>Any Additional Tasks</w:t>
            </w:r>
          </w:p>
        </w:tc>
        <w:tc>
          <w:tcPr>
            <w:tcW w:w="3508" w:type="dxa"/>
          </w:tcPr>
          <w:p w14:paraId="74E2C54B" w14:textId="77777777" w:rsidR="00AE5E26" w:rsidRPr="00861F58" w:rsidRDefault="00AE5E26" w:rsidP="00C44CA3">
            <w:pPr>
              <w:rPr>
                <w:highlight w:val="yellow"/>
              </w:rPr>
            </w:pPr>
          </w:p>
        </w:tc>
        <w:tc>
          <w:tcPr>
            <w:tcW w:w="4050" w:type="dxa"/>
          </w:tcPr>
          <w:p w14:paraId="3AB7D066" w14:textId="77777777" w:rsidR="00AE5E26" w:rsidRPr="00B744E4" w:rsidRDefault="00AE5E26" w:rsidP="00C44CA3">
            <w:pPr>
              <w:rPr>
                <w:i/>
                <w:iCs/>
              </w:rPr>
            </w:pPr>
          </w:p>
        </w:tc>
      </w:tr>
    </w:tbl>
    <w:p w14:paraId="1D872D32" w14:textId="77777777" w:rsidR="00AE5E26" w:rsidRDefault="00AE5E26" w:rsidP="00AE5E26"/>
    <w:p w14:paraId="65DDAB02" w14:textId="77777777" w:rsidR="00AE5E26" w:rsidRDefault="00AE5E26" w:rsidP="00AE5E26"/>
    <w:tbl>
      <w:tblPr>
        <w:tblStyle w:val="TableGrid"/>
        <w:tblW w:w="9895" w:type="dxa"/>
        <w:tblLook w:val="04A0" w:firstRow="1" w:lastRow="0" w:firstColumn="1" w:lastColumn="0" w:noHBand="0" w:noVBand="1"/>
      </w:tblPr>
      <w:tblGrid>
        <w:gridCol w:w="2726"/>
        <w:gridCol w:w="3345"/>
        <w:gridCol w:w="3824"/>
      </w:tblGrid>
      <w:tr w:rsidR="00AE5E26" w14:paraId="6DC46865" w14:textId="77777777" w:rsidTr="00C44CA3">
        <w:tc>
          <w:tcPr>
            <w:tcW w:w="9895" w:type="dxa"/>
            <w:gridSpan w:val="3"/>
            <w:shd w:val="clear" w:color="auto" w:fill="D9D9D9" w:themeFill="background1" w:themeFillShade="D9"/>
          </w:tcPr>
          <w:p w14:paraId="03F64F63" w14:textId="77777777" w:rsidR="00AE5E26" w:rsidRDefault="00AE5E26" w:rsidP="00C44CA3">
            <w:pPr>
              <w:jc w:val="center"/>
              <w:rPr>
                <w:b/>
                <w:bCs/>
              </w:rPr>
            </w:pPr>
            <w:r>
              <w:rPr>
                <w:b/>
                <w:bCs/>
              </w:rPr>
              <w:t>Week 10: October 28</w:t>
            </w:r>
            <w:r w:rsidRPr="00B744E4">
              <w:rPr>
                <w:b/>
                <w:bCs/>
                <w:vertAlign w:val="superscript"/>
              </w:rPr>
              <w:t>th</w:t>
            </w:r>
            <w:r>
              <w:rPr>
                <w:b/>
                <w:bCs/>
              </w:rPr>
              <w:t>-Nov 1</w:t>
            </w:r>
            <w:r w:rsidRPr="00B744E4">
              <w:rPr>
                <w:b/>
                <w:bCs/>
                <w:vertAlign w:val="superscript"/>
              </w:rPr>
              <w:t>st</w:t>
            </w:r>
          </w:p>
          <w:p w14:paraId="1B502C69" w14:textId="77777777" w:rsidR="00AE5E26" w:rsidRPr="00752CE5" w:rsidRDefault="00AE5E26" w:rsidP="00C44CA3">
            <w:pPr>
              <w:jc w:val="center"/>
              <w:rPr>
                <w:b/>
                <w:bCs/>
              </w:rPr>
            </w:pPr>
            <w:r>
              <w:rPr>
                <w:b/>
                <w:bCs/>
              </w:rPr>
              <w:t>Last Week to Withdraw from Classes (with W on Transcripts)</w:t>
            </w:r>
          </w:p>
        </w:tc>
      </w:tr>
      <w:tr w:rsidR="00AE5E26" w14:paraId="419F6188" w14:textId="77777777" w:rsidTr="00C44CA3">
        <w:tc>
          <w:tcPr>
            <w:tcW w:w="2337" w:type="dxa"/>
            <w:shd w:val="clear" w:color="auto" w:fill="D9D9D9" w:themeFill="background1" w:themeFillShade="D9"/>
          </w:tcPr>
          <w:p w14:paraId="22E5E9FF" w14:textId="77777777" w:rsidR="00AE5E26" w:rsidRPr="00752CE5" w:rsidRDefault="00AE5E26" w:rsidP="00C44CA3">
            <w:pPr>
              <w:rPr>
                <w:b/>
                <w:bCs/>
              </w:rPr>
            </w:pPr>
            <w:r>
              <w:rPr>
                <w:b/>
                <w:bCs/>
              </w:rPr>
              <w:t>Day of the Week</w:t>
            </w:r>
          </w:p>
        </w:tc>
        <w:tc>
          <w:tcPr>
            <w:tcW w:w="3508" w:type="dxa"/>
          </w:tcPr>
          <w:p w14:paraId="694EA67D" w14:textId="77777777" w:rsidR="00AE5E26" w:rsidRPr="00752CE5" w:rsidRDefault="00AE5E26" w:rsidP="00C44CA3">
            <w:pPr>
              <w:jc w:val="center"/>
              <w:rPr>
                <w:b/>
                <w:bCs/>
              </w:rPr>
            </w:pPr>
            <w:r>
              <w:rPr>
                <w:b/>
                <w:bCs/>
              </w:rPr>
              <w:t>Tuesday</w:t>
            </w:r>
          </w:p>
        </w:tc>
        <w:tc>
          <w:tcPr>
            <w:tcW w:w="4050" w:type="dxa"/>
          </w:tcPr>
          <w:p w14:paraId="0955F4DC" w14:textId="77777777" w:rsidR="00AE5E26" w:rsidRPr="00752CE5" w:rsidRDefault="00AE5E26" w:rsidP="00C44CA3">
            <w:pPr>
              <w:jc w:val="center"/>
              <w:rPr>
                <w:b/>
                <w:bCs/>
              </w:rPr>
            </w:pPr>
            <w:r>
              <w:rPr>
                <w:b/>
                <w:bCs/>
              </w:rPr>
              <w:t>Thursday</w:t>
            </w:r>
          </w:p>
        </w:tc>
      </w:tr>
      <w:tr w:rsidR="00AE5E26" w14:paraId="76E39E06" w14:textId="77777777" w:rsidTr="00C44CA3">
        <w:tc>
          <w:tcPr>
            <w:tcW w:w="2337" w:type="dxa"/>
            <w:shd w:val="clear" w:color="auto" w:fill="D9D9D9" w:themeFill="background1" w:themeFillShade="D9"/>
          </w:tcPr>
          <w:p w14:paraId="1A6D6E6F" w14:textId="77777777" w:rsidR="00AE5E26" w:rsidRPr="00752CE5" w:rsidRDefault="00AE5E26" w:rsidP="00C44CA3">
            <w:pPr>
              <w:rPr>
                <w:b/>
                <w:bCs/>
              </w:rPr>
            </w:pPr>
            <w:r>
              <w:rPr>
                <w:b/>
                <w:bCs/>
              </w:rPr>
              <w:t>Topic[s]/Idea[s] to be Covered During Class</w:t>
            </w:r>
          </w:p>
        </w:tc>
        <w:tc>
          <w:tcPr>
            <w:tcW w:w="3508" w:type="dxa"/>
          </w:tcPr>
          <w:p w14:paraId="73324B7F" w14:textId="77777777" w:rsidR="00AE5E26" w:rsidRDefault="00AE5E26" w:rsidP="00C44CA3">
            <w:r>
              <w:t>Racial Inequality and Education Policies</w:t>
            </w:r>
          </w:p>
          <w:p w14:paraId="6B8749A9" w14:textId="77777777" w:rsidR="00AE5E26" w:rsidRDefault="00AE5E26" w:rsidP="00C44CA3">
            <w:r>
              <w:t>-</w:t>
            </w:r>
            <w:r w:rsidRPr="008035CE">
              <w:t xml:space="preserve"> Critiquing education policies. </w:t>
            </w:r>
          </w:p>
          <w:p w14:paraId="4021C245" w14:textId="77777777" w:rsidR="00AE5E26" w:rsidRPr="008035CE" w:rsidRDefault="00AE5E26" w:rsidP="00C44CA3">
            <w:r>
              <w:t>-Review research paper requirements.</w:t>
            </w:r>
          </w:p>
          <w:p w14:paraId="6A269DDE" w14:textId="77777777" w:rsidR="00AE5E26" w:rsidRDefault="00AE5E26" w:rsidP="00C44CA3"/>
        </w:tc>
        <w:tc>
          <w:tcPr>
            <w:tcW w:w="4050" w:type="dxa"/>
          </w:tcPr>
          <w:p w14:paraId="66832E74" w14:textId="77777777" w:rsidR="00AE5E26" w:rsidRPr="008035CE" w:rsidRDefault="00AE5E26" w:rsidP="00C44CA3">
            <w:r w:rsidRPr="008035CE">
              <w:t>Writing Workshop</w:t>
            </w:r>
          </w:p>
          <w:p w14:paraId="519A0C0E" w14:textId="77777777" w:rsidR="00AE5E26" w:rsidRDefault="00AE5E26" w:rsidP="00C44CA3">
            <w:r w:rsidRPr="008035CE">
              <w:t>-Citations</w:t>
            </w:r>
          </w:p>
          <w:p w14:paraId="1DCD4EDA" w14:textId="77777777" w:rsidR="00AE5E26" w:rsidRPr="008035CE" w:rsidRDefault="00AE5E26" w:rsidP="00C44CA3"/>
          <w:p w14:paraId="6856CBE6" w14:textId="77777777" w:rsidR="00AE5E26" w:rsidRDefault="00AE5E26" w:rsidP="00C44CA3">
            <w:r w:rsidRPr="008035CE">
              <w:t>-The role of race in the formulation and implementation of education policy</w:t>
            </w:r>
          </w:p>
          <w:p w14:paraId="64D91410" w14:textId="77777777" w:rsidR="00AE5E26" w:rsidRDefault="00AE5E26" w:rsidP="00C44CA3"/>
        </w:tc>
      </w:tr>
      <w:tr w:rsidR="00AE5E26" w14:paraId="71C979AD" w14:textId="77777777" w:rsidTr="00C44CA3">
        <w:tc>
          <w:tcPr>
            <w:tcW w:w="2337" w:type="dxa"/>
            <w:shd w:val="clear" w:color="auto" w:fill="D9D9D9" w:themeFill="background1" w:themeFillShade="D9"/>
          </w:tcPr>
          <w:p w14:paraId="153241D2" w14:textId="77777777" w:rsidR="00AE5E26" w:rsidRPr="00752CE5" w:rsidRDefault="00AE5E26" w:rsidP="00C44CA3">
            <w:pPr>
              <w:rPr>
                <w:b/>
                <w:bCs/>
              </w:rPr>
            </w:pPr>
            <w:r>
              <w:rPr>
                <w:b/>
                <w:bCs/>
              </w:rPr>
              <w:t>Materials to be Read for Class Discussion</w:t>
            </w:r>
          </w:p>
        </w:tc>
        <w:tc>
          <w:tcPr>
            <w:tcW w:w="3508" w:type="dxa"/>
          </w:tcPr>
          <w:p w14:paraId="4413CF82" w14:textId="77777777" w:rsidR="00AE5E26" w:rsidRDefault="00AE5E26" w:rsidP="00C44CA3">
            <w:r>
              <w:t>Ewing Ch. 4</w:t>
            </w:r>
          </w:p>
          <w:p w14:paraId="470C8D3C" w14:textId="77777777" w:rsidR="00AE5E26" w:rsidRDefault="00AE5E26" w:rsidP="00C44CA3">
            <w:r>
              <w:t>LGW: Ch 7</w:t>
            </w:r>
          </w:p>
        </w:tc>
        <w:tc>
          <w:tcPr>
            <w:tcW w:w="4050" w:type="dxa"/>
          </w:tcPr>
          <w:p w14:paraId="47931CED" w14:textId="77777777" w:rsidR="00AE5E26" w:rsidRDefault="00AE5E26" w:rsidP="00C44CA3">
            <w:r>
              <w:t>LGW: Ch 7</w:t>
            </w:r>
          </w:p>
        </w:tc>
      </w:tr>
      <w:tr w:rsidR="00AE5E26" w14:paraId="224D5675" w14:textId="77777777" w:rsidTr="00C44CA3">
        <w:tc>
          <w:tcPr>
            <w:tcW w:w="2337" w:type="dxa"/>
            <w:shd w:val="clear" w:color="auto" w:fill="D9D9D9" w:themeFill="background1" w:themeFillShade="D9"/>
          </w:tcPr>
          <w:p w14:paraId="594DC9EC" w14:textId="77777777" w:rsidR="00AE5E26" w:rsidRPr="00752CE5" w:rsidRDefault="00AE5E26" w:rsidP="00C44CA3">
            <w:pPr>
              <w:rPr>
                <w:b/>
                <w:bCs/>
              </w:rPr>
            </w:pPr>
            <w:r>
              <w:rPr>
                <w:b/>
                <w:bCs/>
              </w:rPr>
              <w:t>Assignments to be Submitted</w:t>
            </w:r>
          </w:p>
        </w:tc>
        <w:tc>
          <w:tcPr>
            <w:tcW w:w="3508" w:type="dxa"/>
          </w:tcPr>
          <w:p w14:paraId="1848481D" w14:textId="77777777" w:rsidR="00AE5E26" w:rsidRPr="008035CE" w:rsidRDefault="00AE5E26" w:rsidP="00C44CA3">
            <w:r w:rsidRPr="008035CE">
              <w:t>None</w:t>
            </w:r>
          </w:p>
        </w:tc>
        <w:tc>
          <w:tcPr>
            <w:tcW w:w="4050" w:type="dxa"/>
            <w:shd w:val="clear" w:color="auto" w:fill="auto"/>
          </w:tcPr>
          <w:p w14:paraId="28035129" w14:textId="77777777" w:rsidR="00AE5E26" w:rsidRDefault="00AE5E26" w:rsidP="00C44CA3">
            <w:r w:rsidRPr="008035CE">
              <w:t xml:space="preserve">Reflection: Ghosts in the Schoolyard. How does this book challenge or affirm </w:t>
            </w:r>
            <w:r w:rsidRPr="008035CE">
              <w:lastRenderedPageBreak/>
              <w:t>your understanding of educational equity?</w:t>
            </w:r>
          </w:p>
        </w:tc>
      </w:tr>
      <w:tr w:rsidR="00AE5E26" w14:paraId="62F2FA63" w14:textId="77777777" w:rsidTr="00C44CA3">
        <w:tc>
          <w:tcPr>
            <w:tcW w:w="2337" w:type="dxa"/>
            <w:shd w:val="clear" w:color="auto" w:fill="D9D9D9" w:themeFill="background1" w:themeFillShade="D9"/>
          </w:tcPr>
          <w:p w14:paraId="0BFA81B3" w14:textId="77777777" w:rsidR="00AE5E26" w:rsidRDefault="00AE5E26" w:rsidP="00C44CA3">
            <w:pPr>
              <w:rPr>
                <w:b/>
                <w:bCs/>
              </w:rPr>
            </w:pPr>
            <w:r>
              <w:rPr>
                <w:b/>
                <w:bCs/>
              </w:rPr>
              <w:lastRenderedPageBreak/>
              <w:t>Any Additional Tasks</w:t>
            </w:r>
          </w:p>
        </w:tc>
        <w:tc>
          <w:tcPr>
            <w:tcW w:w="3508" w:type="dxa"/>
          </w:tcPr>
          <w:p w14:paraId="244E7689" w14:textId="77777777" w:rsidR="00AE5E26" w:rsidRDefault="00AE5E26" w:rsidP="00C44CA3">
            <w:r>
              <w:t>None</w:t>
            </w:r>
          </w:p>
        </w:tc>
        <w:tc>
          <w:tcPr>
            <w:tcW w:w="4050" w:type="dxa"/>
          </w:tcPr>
          <w:p w14:paraId="71263CAF" w14:textId="77777777" w:rsidR="00AE5E26" w:rsidRDefault="00AE5E26" w:rsidP="00C44CA3">
            <w:r>
              <w:t>Apply feedback from Synthesis Essay towards Research Paper #1</w:t>
            </w:r>
          </w:p>
        </w:tc>
      </w:tr>
    </w:tbl>
    <w:p w14:paraId="1E7C88B3" w14:textId="77777777" w:rsidR="00AE5E26" w:rsidRDefault="00AE5E26" w:rsidP="00AE5E26"/>
    <w:p w14:paraId="2A95019D" w14:textId="77777777" w:rsidR="00AE5E26" w:rsidRDefault="00AE5E26" w:rsidP="00AE5E26"/>
    <w:tbl>
      <w:tblPr>
        <w:tblStyle w:val="TableGrid"/>
        <w:tblW w:w="9895" w:type="dxa"/>
        <w:tblLook w:val="04A0" w:firstRow="1" w:lastRow="0" w:firstColumn="1" w:lastColumn="0" w:noHBand="0" w:noVBand="1"/>
      </w:tblPr>
      <w:tblGrid>
        <w:gridCol w:w="2726"/>
        <w:gridCol w:w="3420"/>
        <w:gridCol w:w="3749"/>
      </w:tblGrid>
      <w:tr w:rsidR="00AE5E26" w14:paraId="083B8748" w14:textId="77777777" w:rsidTr="00C44CA3">
        <w:tc>
          <w:tcPr>
            <w:tcW w:w="9895" w:type="dxa"/>
            <w:gridSpan w:val="3"/>
            <w:shd w:val="clear" w:color="auto" w:fill="D9D9D9" w:themeFill="background1" w:themeFillShade="D9"/>
          </w:tcPr>
          <w:p w14:paraId="316B9B8F" w14:textId="77777777" w:rsidR="00AE5E26" w:rsidRPr="00752CE5" w:rsidRDefault="00AE5E26" w:rsidP="00C44CA3">
            <w:pPr>
              <w:jc w:val="center"/>
              <w:rPr>
                <w:b/>
                <w:bCs/>
              </w:rPr>
            </w:pPr>
            <w:r>
              <w:rPr>
                <w:b/>
                <w:bCs/>
              </w:rPr>
              <w:t>Week 11: November 4</w:t>
            </w:r>
            <w:r w:rsidRPr="00B744E4">
              <w:rPr>
                <w:b/>
                <w:bCs/>
                <w:vertAlign w:val="superscript"/>
              </w:rPr>
              <w:t>th</w:t>
            </w:r>
            <w:r>
              <w:rPr>
                <w:b/>
                <w:bCs/>
              </w:rPr>
              <w:t>-8</w:t>
            </w:r>
            <w:r w:rsidRPr="00B744E4">
              <w:rPr>
                <w:b/>
                <w:bCs/>
                <w:vertAlign w:val="superscript"/>
              </w:rPr>
              <w:t>th</w:t>
            </w:r>
            <w:r>
              <w:rPr>
                <w:b/>
                <w:bCs/>
              </w:rPr>
              <w:t xml:space="preserve"> </w:t>
            </w:r>
          </w:p>
        </w:tc>
      </w:tr>
      <w:tr w:rsidR="00AE5E26" w14:paraId="24D78A3B" w14:textId="77777777" w:rsidTr="00C44CA3">
        <w:tc>
          <w:tcPr>
            <w:tcW w:w="2337" w:type="dxa"/>
            <w:shd w:val="clear" w:color="auto" w:fill="D9D9D9" w:themeFill="background1" w:themeFillShade="D9"/>
          </w:tcPr>
          <w:p w14:paraId="6EC18FD3" w14:textId="77777777" w:rsidR="00AE5E26" w:rsidRPr="00752CE5" w:rsidRDefault="00AE5E26" w:rsidP="00C44CA3">
            <w:pPr>
              <w:rPr>
                <w:b/>
                <w:bCs/>
              </w:rPr>
            </w:pPr>
            <w:r>
              <w:rPr>
                <w:b/>
                <w:bCs/>
              </w:rPr>
              <w:t>Day of the Week</w:t>
            </w:r>
          </w:p>
        </w:tc>
        <w:tc>
          <w:tcPr>
            <w:tcW w:w="3508" w:type="dxa"/>
          </w:tcPr>
          <w:p w14:paraId="12B7741C" w14:textId="77777777" w:rsidR="00AE5E26" w:rsidRPr="00752CE5" w:rsidRDefault="00AE5E26" w:rsidP="00C44CA3">
            <w:pPr>
              <w:jc w:val="center"/>
              <w:rPr>
                <w:b/>
                <w:bCs/>
              </w:rPr>
            </w:pPr>
            <w:r>
              <w:rPr>
                <w:b/>
                <w:bCs/>
              </w:rPr>
              <w:t>Tuesday</w:t>
            </w:r>
          </w:p>
        </w:tc>
        <w:tc>
          <w:tcPr>
            <w:tcW w:w="4050" w:type="dxa"/>
          </w:tcPr>
          <w:p w14:paraId="22EE2393" w14:textId="77777777" w:rsidR="00AE5E26" w:rsidRPr="00752CE5" w:rsidRDefault="00AE5E26" w:rsidP="00C44CA3">
            <w:pPr>
              <w:jc w:val="center"/>
              <w:rPr>
                <w:b/>
                <w:bCs/>
              </w:rPr>
            </w:pPr>
            <w:r>
              <w:rPr>
                <w:b/>
                <w:bCs/>
              </w:rPr>
              <w:t>Thursday</w:t>
            </w:r>
          </w:p>
        </w:tc>
      </w:tr>
      <w:tr w:rsidR="00AE5E26" w14:paraId="20277BE0" w14:textId="77777777" w:rsidTr="00C44CA3">
        <w:tc>
          <w:tcPr>
            <w:tcW w:w="2337" w:type="dxa"/>
            <w:shd w:val="clear" w:color="auto" w:fill="D9D9D9" w:themeFill="background1" w:themeFillShade="D9"/>
          </w:tcPr>
          <w:p w14:paraId="7BDECC60" w14:textId="77777777" w:rsidR="00AE5E26" w:rsidRPr="00752CE5" w:rsidRDefault="00AE5E26" w:rsidP="00C44CA3">
            <w:pPr>
              <w:rPr>
                <w:b/>
                <w:bCs/>
              </w:rPr>
            </w:pPr>
            <w:r>
              <w:rPr>
                <w:b/>
                <w:bCs/>
              </w:rPr>
              <w:t>Topic[s]/Idea[s] to be Covered During Class</w:t>
            </w:r>
          </w:p>
        </w:tc>
        <w:tc>
          <w:tcPr>
            <w:tcW w:w="3508" w:type="dxa"/>
          </w:tcPr>
          <w:p w14:paraId="2D538200" w14:textId="77777777" w:rsidR="00AE5E26" w:rsidRDefault="00AE5E26" w:rsidP="00C44CA3">
            <w:pPr>
              <w:rPr>
                <w:i/>
                <w:iCs/>
              </w:rPr>
            </w:pPr>
            <w:r w:rsidRPr="00ED2108">
              <w:rPr>
                <w:i/>
                <w:iCs/>
              </w:rPr>
              <w:t>Tuesday, November 5</w:t>
            </w:r>
            <w:r w:rsidRPr="00ED2108">
              <w:rPr>
                <w:i/>
                <w:iCs/>
                <w:vertAlign w:val="superscript"/>
              </w:rPr>
              <w:t>th</w:t>
            </w:r>
            <w:r w:rsidRPr="00ED2108">
              <w:rPr>
                <w:i/>
                <w:iCs/>
              </w:rPr>
              <w:t>: Election Day: Class will start at 7pm instead of 6pm</w:t>
            </w:r>
          </w:p>
          <w:p w14:paraId="77AF0EE4" w14:textId="77777777" w:rsidR="00AE5E26" w:rsidRDefault="00AE5E26" w:rsidP="00C44CA3">
            <w:pPr>
              <w:rPr>
                <w:i/>
                <w:iCs/>
              </w:rPr>
            </w:pPr>
          </w:p>
          <w:p w14:paraId="11DB3951" w14:textId="77777777" w:rsidR="00AE5E26" w:rsidRDefault="00AE5E26" w:rsidP="00C44CA3">
            <w:pPr>
              <w:rPr>
                <w:i/>
                <w:iCs/>
              </w:rPr>
            </w:pPr>
            <w:r>
              <w:rPr>
                <w:i/>
                <w:iCs/>
              </w:rPr>
              <w:t>Housing inequities and lending practices (to buy or not to buy)</w:t>
            </w:r>
          </w:p>
          <w:p w14:paraId="22328EE7" w14:textId="77777777" w:rsidR="00AE5E26" w:rsidRDefault="00AE5E26" w:rsidP="00C44CA3"/>
        </w:tc>
        <w:tc>
          <w:tcPr>
            <w:tcW w:w="4050" w:type="dxa"/>
          </w:tcPr>
          <w:p w14:paraId="08A0E96C" w14:textId="77777777" w:rsidR="00AE5E26" w:rsidRPr="00B744E4" w:rsidRDefault="00AE5E26" w:rsidP="00C44CA3">
            <w:pPr>
              <w:rPr>
                <w:b/>
                <w:bCs/>
              </w:rPr>
            </w:pPr>
            <w:r>
              <w:rPr>
                <w:b/>
                <w:bCs/>
              </w:rPr>
              <w:t xml:space="preserve">Independent </w:t>
            </w:r>
            <w:proofErr w:type="gramStart"/>
            <w:r>
              <w:rPr>
                <w:b/>
                <w:bCs/>
              </w:rPr>
              <w:t>Work Day</w:t>
            </w:r>
            <w:proofErr w:type="gramEnd"/>
          </w:p>
        </w:tc>
      </w:tr>
      <w:tr w:rsidR="00AE5E26" w14:paraId="00B2909E" w14:textId="77777777" w:rsidTr="00C44CA3">
        <w:tc>
          <w:tcPr>
            <w:tcW w:w="2337" w:type="dxa"/>
            <w:shd w:val="clear" w:color="auto" w:fill="D9D9D9" w:themeFill="background1" w:themeFillShade="D9"/>
          </w:tcPr>
          <w:p w14:paraId="25C7F739" w14:textId="77777777" w:rsidR="00AE5E26" w:rsidRPr="00752CE5" w:rsidRDefault="00AE5E26" w:rsidP="00C44CA3">
            <w:pPr>
              <w:rPr>
                <w:b/>
                <w:bCs/>
              </w:rPr>
            </w:pPr>
            <w:r>
              <w:rPr>
                <w:b/>
                <w:bCs/>
              </w:rPr>
              <w:t>Materials to be Read for Class Discussion</w:t>
            </w:r>
          </w:p>
        </w:tc>
        <w:tc>
          <w:tcPr>
            <w:tcW w:w="3508" w:type="dxa"/>
          </w:tcPr>
          <w:p w14:paraId="03641E0D" w14:textId="77777777" w:rsidR="00AE5E26" w:rsidRDefault="00AE5E26" w:rsidP="00C44CA3">
            <w:r>
              <w:t>Guest speaker: Dr. Jennifer Rose</w:t>
            </w:r>
          </w:p>
          <w:p w14:paraId="32E1921E" w14:textId="39CA81DD" w:rsidR="00AE5E26" w:rsidRDefault="00AE5E26" w:rsidP="00C44CA3">
            <w:r>
              <w:t xml:space="preserve"> On Redlining</w:t>
            </w:r>
          </w:p>
          <w:p w14:paraId="12AF67FC" w14:textId="77777777" w:rsidR="00AE5E26" w:rsidRDefault="00AE5E26" w:rsidP="00C44CA3">
            <w:r>
              <w:t xml:space="preserve">Ewing: </w:t>
            </w:r>
            <w:r w:rsidRPr="008035CE">
              <w:t>Conclusion &amp; Acknowledgements</w:t>
            </w:r>
          </w:p>
        </w:tc>
        <w:tc>
          <w:tcPr>
            <w:tcW w:w="4050" w:type="dxa"/>
          </w:tcPr>
          <w:p w14:paraId="6E34F547" w14:textId="77777777" w:rsidR="00AE5E26" w:rsidRDefault="00AE5E26" w:rsidP="00C44CA3"/>
        </w:tc>
      </w:tr>
      <w:tr w:rsidR="00AE5E26" w14:paraId="140EE3EF" w14:textId="77777777" w:rsidTr="00C44CA3">
        <w:tc>
          <w:tcPr>
            <w:tcW w:w="2337" w:type="dxa"/>
            <w:shd w:val="clear" w:color="auto" w:fill="D9D9D9" w:themeFill="background1" w:themeFillShade="D9"/>
          </w:tcPr>
          <w:p w14:paraId="5D62BF8F" w14:textId="77777777" w:rsidR="00AE5E26" w:rsidRPr="00752CE5" w:rsidRDefault="00AE5E26" w:rsidP="00C44CA3">
            <w:pPr>
              <w:rPr>
                <w:b/>
                <w:bCs/>
              </w:rPr>
            </w:pPr>
            <w:r>
              <w:rPr>
                <w:b/>
                <w:bCs/>
              </w:rPr>
              <w:t>Assignments to be Submitted</w:t>
            </w:r>
          </w:p>
        </w:tc>
        <w:tc>
          <w:tcPr>
            <w:tcW w:w="3508" w:type="dxa"/>
          </w:tcPr>
          <w:p w14:paraId="305BB9B4" w14:textId="77777777" w:rsidR="00AE5E26" w:rsidRDefault="00AE5E26" w:rsidP="00C44CA3">
            <w:r>
              <w:t>Forum response due after class on Redlining.</w:t>
            </w:r>
          </w:p>
        </w:tc>
        <w:tc>
          <w:tcPr>
            <w:tcW w:w="4050" w:type="dxa"/>
            <w:shd w:val="clear" w:color="auto" w:fill="auto"/>
          </w:tcPr>
          <w:p w14:paraId="49EFEAC8" w14:textId="77777777" w:rsidR="00AE5E26" w:rsidRDefault="00AE5E26" w:rsidP="00C44CA3">
            <w:r w:rsidRPr="00861F58">
              <w:rPr>
                <w:b/>
                <w:bCs/>
                <w:highlight w:val="yellow"/>
              </w:rPr>
              <w:t xml:space="preserve">Research Paper #1 </w:t>
            </w:r>
            <w:r w:rsidRPr="008035CE">
              <w:rPr>
                <w:b/>
                <w:bCs/>
                <w:highlight w:val="yellow"/>
              </w:rPr>
              <w:t>DUE by 9pm</w:t>
            </w:r>
          </w:p>
        </w:tc>
      </w:tr>
      <w:tr w:rsidR="00AE5E26" w14:paraId="04BC3166" w14:textId="77777777" w:rsidTr="00C44CA3">
        <w:tc>
          <w:tcPr>
            <w:tcW w:w="2337" w:type="dxa"/>
            <w:shd w:val="clear" w:color="auto" w:fill="D9D9D9" w:themeFill="background1" w:themeFillShade="D9"/>
          </w:tcPr>
          <w:p w14:paraId="1A4B032C" w14:textId="77777777" w:rsidR="00AE5E26" w:rsidRDefault="00AE5E26" w:rsidP="00C44CA3">
            <w:pPr>
              <w:rPr>
                <w:b/>
                <w:bCs/>
              </w:rPr>
            </w:pPr>
            <w:r>
              <w:rPr>
                <w:b/>
                <w:bCs/>
              </w:rPr>
              <w:t>Any Additional Tasks</w:t>
            </w:r>
          </w:p>
        </w:tc>
        <w:tc>
          <w:tcPr>
            <w:tcW w:w="3508" w:type="dxa"/>
          </w:tcPr>
          <w:p w14:paraId="4AC55D11" w14:textId="77777777" w:rsidR="00AE5E26" w:rsidRDefault="00AE5E26" w:rsidP="00C44CA3">
            <w:r>
              <w:t>None</w:t>
            </w:r>
          </w:p>
        </w:tc>
        <w:tc>
          <w:tcPr>
            <w:tcW w:w="4050" w:type="dxa"/>
          </w:tcPr>
          <w:p w14:paraId="109023DB" w14:textId="77777777" w:rsidR="00AE5E26" w:rsidRDefault="00AE5E26" w:rsidP="00C44CA3">
            <w:r>
              <w:t>None</w:t>
            </w:r>
          </w:p>
        </w:tc>
      </w:tr>
    </w:tbl>
    <w:p w14:paraId="42BFC94E" w14:textId="77777777" w:rsidR="00AE5E26" w:rsidRDefault="00AE5E26" w:rsidP="00AE5E26"/>
    <w:tbl>
      <w:tblPr>
        <w:tblStyle w:val="TableGrid"/>
        <w:tblW w:w="9895" w:type="dxa"/>
        <w:tblLook w:val="04A0" w:firstRow="1" w:lastRow="0" w:firstColumn="1" w:lastColumn="0" w:noHBand="0" w:noVBand="1"/>
      </w:tblPr>
      <w:tblGrid>
        <w:gridCol w:w="2726"/>
        <w:gridCol w:w="3342"/>
        <w:gridCol w:w="3827"/>
      </w:tblGrid>
      <w:tr w:rsidR="00AE5E26" w14:paraId="0FD7F2FD" w14:textId="77777777" w:rsidTr="00C44CA3">
        <w:tc>
          <w:tcPr>
            <w:tcW w:w="9895" w:type="dxa"/>
            <w:gridSpan w:val="3"/>
            <w:shd w:val="clear" w:color="auto" w:fill="D9D9D9" w:themeFill="background1" w:themeFillShade="D9"/>
          </w:tcPr>
          <w:p w14:paraId="529A9877" w14:textId="77777777" w:rsidR="00AE5E26" w:rsidRPr="00752CE5" w:rsidRDefault="00AE5E26" w:rsidP="00C44CA3">
            <w:pPr>
              <w:jc w:val="center"/>
              <w:rPr>
                <w:b/>
                <w:bCs/>
              </w:rPr>
            </w:pPr>
            <w:r>
              <w:rPr>
                <w:b/>
                <w:bCs/>
              </w:rPr>
              <w:t>Week 12: November 11</w:t>
            </w:r>
            <w:r w:rsidRPr="00B744E4">
              <w:rPr>
                <w:b/>
                <w:bCs/>
                <w:vertAlign w:val="superscript"/>
              </w:rPr>
              <w:t>th</w:t>
            </w:r>
            <w:r>
              <w:rPr>
                <w:b/>
                <w:bCs/>
              </w:rPr>
              <w:t>-15th</w:t>
            </w:r>
          </w:p>
        </w:tc>
      </w:tr>
      <w:tr w:rsidR="007412AC" w14:paraId="26B5F611" w14:textId="77777777" w:rsidTr="00C44CA3">
        <w:tc>
          <w:tcPr>
            <w:tcW w:w="2337" w:type="dxa"/>
            <w:shd w:val="clear" w:color="auto" w:fill="D9D9D9" w:themeFill="background1" w:themeFillShade="D9"/>
          </w:tcPr>
          <w:p w14:paraId="6A917AA5" w14:textId="77777777" w:rsidR="00AE5E26" w:rsidRPr="00752CE5" w:rsidRDefault="00AE5E26" w:rsidP="00C44CA3">
            <w:pPr>
              <w:rPr>
                <w:b/>
                <w:bCs/>
              </w:rPr>
            </w:pPr>
            <w:r>
              <w:rPr>
                <w:b/>
                <w:bCs/>
              </w:rPr>
              <w:t>Day of the Week</w:t>
            </w:r>
          </w:p>
        </w:tc>
        <w:tc>
          <w:tcPr>
            <w:tcW w:w="3508" w:type="dxa"/>
          </w:tcPr>
          <w:p w14:paraId="6A1B089F" w14:textId="77777777" w:rsidR="00AE5E26" w:rsidRPr="00752CE5" w:rsidRDefault="00AE5E26" w:rsidP="00C44CA3">
            <w:pPr>
              <w:jc w:val="center"/>
              <w:rPr>
                <w:b/>
                <w:bCs/>
              </w:rPr>
            </w:pPr>
            <w:r>
              <w:rPr>
                <w:b/>
                <w:bCs/>
              </w:rPr>
              <w:t>Tuesday</w:t>
            </w:r>
          </w:p>
        </w:tc>
        <w:tc>
          <w:tcPr>
            <w:tcW w:w="4050" w:type="dxa"/>
          </w:tcPr>
          <w:p w14:paraId="2A269F31" w14:textId="77777777" w:rsidR="00AE5E26" w:rsidRPr="00752CE5" w:rsidRDefault="00AE5E26" w:rsidP="00C44CA3">
            <w:pPr>
              <w:jc w:val="center"/>
              <w:rPr>
                <w:b/>
                <w:bCs/>
              </w:rPr>
            </w:pPr>
            <w:r>
              <w:rPr>
                <w:b/>
                <w:bCs/>
              </w:rPr>
              <w:t>Thursday</w:t>
            </w:r>
          </w:p>
        </w:tc>
      </w:tr>
      <w:tr w:rsidR="007412AC" w14:paraId="11FA98B2" w14:textId="77777777" w:rsidTr="00C44CA3">
        <w:tc>
          <w:tcPr>
            <w:tcW w:w="2337" w:type="dxa"/>
            <w:shd w:val="clear" w:color="auto" w:fill="D9D9D9" w:themeFill="background1" w:themeFillShade="D9"/>
          </w:tcPr>
          <w:p w14:paraId="2DADA6CB" w14:textId="77777777" w:rsidR="00AE5E26" w:rsidRPr="00752CE5" w:rsidRDefault="00AE5E26" w:rsidP="00C44CA3">
            <w:pPr>
              <w:rPr>
                <w:b/>
                <w:bCs/>
              </w:rPr>
            </w:pPr>
            <w:r>
              <w:rPr>
                <w:b/>
                <w:bCs/>
              </w:rPr>
              <w:t>Topic[s]/Idea[s] to be Covered During Class</w:t>
            </w:r>
          </w:p>
        </w:tc>
        <w:tc>
          <w:tcPr>
            <w:tcW w:w="3508" w:type="dxa"/>
          </w:tcPr>
          <w:p w14:paraId="59B7F5A1" w14:textId="77777777" w:rsidR="007412AC" w:rsidRDefault="007412AC" w:rsidP="006411F4">
            <w:pPr>
              <w:jc w:val="center"/>
            </w:pPr>
            <w:r>
              <w:t>College retention and persistence for historically underserved students</w:t>
            </w:r>
          </w:p>
          <w:p w14:paraId="041F32B9" w14:textId="77777777" w:rsidR="007412AC" w:rsidRDefault="007412AC" w:rsidP="006411F4">
            <w:pPr>
              <w:jc w:val="center"/>
            </w:pPr>
          </w:p>
          <w:p w14:paraId="34BF00AD" w14:textId="01571076" w:rsidR="00AE5E26" w:rsidRPr="008035CE" w:rsidRDefault="006411F4" w:rsidP="006411F4">
            <w:pPr>
              <w:jc w:val="center"/>
            </w:pPr>
            <w:r>
              <w:t>Review backwards plan for second research paper.</w:t>
            </w:r>
          </w:p>
        </w:tc>
        <w:tc>
          <w:tcPr>
            <w:tcW w:w="4050" w:type="dxa"/>
            <w:shd w:val="clear" w:color="auto" w:fill="auto"/>
          </w:tcPr>
          <w:p w14:paraId="026ACB14" w14:textId="77777777" w:rsidR="007412AC" w:rsidRDefault="007412AC" w:rsidP="007412AC">
            <w:pPr>
              <w:jc w:val="center"/>
            </w:pPr>
            <w:r>
              <w:t>College retention and persistence for historically underserved students</w:t>
            </w:r>
          </w:p>
          <w:p w14:paraId="026BF38B" w14:textId="77777777" w:rsidR="007412AC" w:rsidRDefault="007412AC" w:rsidP="00C44CA3">
            <w:pPr>
              <w:jc w:val="center"/>
            </w:pPr>
          </w:p>
          <w:p w14:paraId="1E89B7EE" w14:textId="7ADCC484" w:rsidR="00AE5E26" w:rsidRDefault="00AE5E26" w:rsidP="00C44CA3">
            <w:pPr>
              <w:jc w:val="center"/>
            </w:pPr>
            <w:r>
              <w:t>Writing Workshop</w:t>
            </w:r>
          </w:p>
          <w:p w14:paraId="2461D917" w14:textId="77777777" w:rsidR="00AE5E26" w:rsidRDefault="00AE5E26" w:rsidP="00C44CA3">
            <w:pPr>
              <w:jc w:val="center"/>
            </w:pPr>
            <w:r>
              <w:t xml:space="preserve">-Re-visit evaluating sources </w:t>
            </w:r>
          </w:p>
          <w:p w14:paraId="58D20099" w14:textId="77777777" w:rsidR="00AE5E26" w:rsidRDefault="00AE5E26" w:rsidP="00C44CA3">
            <w:pPr>
              <w:jc w:val="center"/>
            </w:pPr>
            <w:r>
              <w:t>-Revisit-Synthesis</w:t>
            </w:r>
          </w:p>
          <w:p w14:paraId="0B6DE519" w14:textId="77777777" w:rsidR="00AE5E26" w:rsidRDefault="00AE5E26" w:rsidP="00C44CA3">
            <w:pPr>
              <w:jc w:val="center"/>
            </w:pPr>
          </w:p>
        </w:tc>
      </w:tr>
      <w:tr w:rsidR="007412AC" w14:paraId="060862F2" w14:textId="77777777" w:rsidTr="00C44CA3">
        <w:tc>
          <w:tcPr>
            <w:tcW w:w="2337" w:type="dxa"/>
            <w:shd w:val="clear" w:color="auto" w:fill="D9D9D9" w:themeFill="background1" w:themeFillShade="D9"/>
          </w:tcPr>
          <w:p w14:paraId="55C0A95F" w14:textId="77777777" w:rsidR="00AE5E26" w:rsidRPr="00752CE5" w:rsidRDefault="00AE5E26" w:rsidP="00C44CA3">
            <w:pPr>
              <w:rPr>
                <w:b/>
                <w:bCs/>
              </w:rPr>
            </w:pPr>
            <w:r>
              <w:rPr>
                <w:b/>
                <w:bCs/>
              </w:rPr>
              <w:t>Materials to be Read for Class Discussion</w:t>
            </w:r>
          </w:p>
        </w:tc>
        <w:tc>
          <w:tcPr>
            <w:tcW w:w="3508" w:type="dxa"/>
          </w:tcPr>
          <w:p w14:paraId="5B2E9101" w14:textId="6CCEB5B3" w:rsidR="00AE5E26" w:rsidRDefault="007412AC" w:rsidP="00C44CA3">
            <w:r>
              <w:t>Article Hun</w:t>
            </w:r>
            <w:r w:rsidR="000075F7">
              <w:t>n</w:t>
            </w:r>
            <w:r>
              <w:t>, 2014</w:t>
            </w:r>
          </w:p>
        </w:tc>
        <w:tc>
          <w:tcPr>
            <w:tcW w:w="4050" w:type="dxa"/>
            <w:shd w:val="clear" w:color="auto" w:fill="auto"/>
          </w:tcPr>
          <w:p w14:paraId="247DB7FE" w14:textId="43C8BEEC" w:rsidR="00AE5E26" w:rsidRDefault="00F505EB" w:rsidP="00C44CA3">
            <w:r>
              <w:t>Article</w:t>
            </w:r>
            <w:r w:rsidR="007412AC">
              <w:t>:</w:t>
            </w:r>
            <w:r w:rsidR="00AE5E26">
              <w:t xml:space="preserve"> </w:t>
            </w:r>
            <w:r w:rsidR="007412AC">
              <w:t>HBCUs  and success in STEM fields</w:t>
            </w:r>
          </w:p>
        </w:tc>
      </w:tr>
      <w:tr w:rsidR="007412AC" w14:paraId="17C520AD" w14:textId="77777777" w:rsidTr="00C44CA3">
        <w:tc>
          <w:tcPr>
            <w:tcW w:w="2337" w:type="dxa"/>
            <w:shd w:val="clear" w:color="auto" w:fill="D9D9D9" w:themeFill="background1" w:themeFillShade="D9"/>
          </w:tcPr>
          <w:p w14:paraId="0AC87EF6" w14:textId="77777777" w:rsidR="00AE5E26" w:rsidRPr="00752CE5" w:rsidRDefault="00AE5E26" w:rsidP="00C44CA3">
            <w:pPr>
              <w:rPr>
                <w:b/>
                <w:bCs/>
              </w:rPr>
            </w:pPr>
            <w:r>
              <w:rPr>
                <w:b/>
                <w:bCs/>
              </w:rPr>
              <w:t>Assignments to be Submitted</w:t>
            </w:r>
          </w:p>
        </w:tc>
        <w:tc>
          <w:tcPr>
            <w:tcW w:w="3508" w:type="dxa"/>
          </w:tcPr>
          <w:p w14:paraId="03C9254B" w14:textId="7EFC3665" w:rsidR="00AE5E26" w:rsidRDefault="00B6238E" w:rsidP="00C44CA3">
            <w:r>
              <w:t xml:space="preserve">Choose question for research paper #2 and review final paper options. </w:t>
            </w:r>
          </w:p>
          <w:p w14:paraId="48BB5AD0" w14:textId="0801AD29" w:rsidR="007412AC" w:rsidRDefault="007412AC" w:rsidP="00C44CA3"/>
        </w:tc>
        <w:tc>
          <w:tcPr>
            <w:tcW w:w="4050" w:type="dxa"/>
          </w:tcPr>
          <w:p w14:paraId="5697C749" w14:textId="06E4467C" w:rsidR="00AE5E26" w:rsidRDefault="007F7C4E" w:rsidP="00C44CA3">
            <w:r>
              <w:rPr>
                <w:highlight w:val="yellow"/>
              </w:rPr>
              <w:t xml:space="preserve">Submit </w:t>
            </w:r>
            <w:r w:rsidR="00B6238E" w:rsidRPr="00D85304">
              <w:rPr>
                <w:highlight w:val="yellow"/>
              </w:rPr>
              <w:t xml:space="preserve">research paper #2 organizer </w:t>
            </w:r>
            <w:r>
              <w:rPr>
                <w:highlight w:val="yellow"/>
              </w:rPr>
              <w:t xml:space="preserve">for points within Moodle. At least (4) sources and accompanying ROWs should be completed. </w:t>
            </w:r>
            <w:r w:rsidR="00B6238E">
              <w:rPr>
                <w:highlight w:val="yellow"/>
              </w:rPr>
              <w:t xml:space="preserve"> </w:t>
            </w:r>
            <w:r w:rsidR="00B6238E" w:rsidRPr="00B6238E">
              <w:rPr>
                <w:highlight w:val="yellow"/>
              </w:rPr>
              <w:t xml:space="preserve">Due by </w:t>
            </w:r>
            <w:r>
              <w:rPr>
                <w:highlight w:val="yellow"/>
              </w:rPr>
              <w:t>8:50</w:t>
            </w:r>
            <w:r w:rsidR="00B6238E" w:rsidRPr="00B6238E">
              <w:rPr>
                <w:highlight w:val="yellow"/>
              </w:rPr>
              <w:t>pm</w:t>
            </w:r>
            <w:r>
              <w:t xml:space="preserve"> (end of class)</w:t>
            </w:r>
            <w:r w:rsidR="00B6238E">
              <w:t>.</w:t>
            </w:r>
          </w:p>
        </w:tc>
      </w:tr>
      <w:tr w:rsidR="007412AC" w14:paraId="3631D6FE" w14:textId="77777777" w:rsidTr="00C44CA3">
        <w:tc>
          <w:tcPr>
            <w:tcW w:w="2337" w:type="dxa"/>
            <w:shd w:val="clear" w:color="auto" w:fill="D9D9D9" w:themeFill="background1" w:themeFillShade="D9"/>
          </w:tcPr>
          <w:p w14:paraId="00834892" w14:textId="77777777" w:rsidR="00AE5E26" w:rsidRDefault="00AE5E26" w:rsidP="00C44CA3">
            <w:pPr>
              <w:rPr>
                <w:b/>
                <w:bCs/>
              </w:rPr>
            </w:pPr>
            <w:r>
              <w:rPr>
                <w:b/>
                <w:bCs/>
              </w:rPr>
              <w:t>Any Additional Tasks</w:t>
            </w:r>
          </w:p>
        </w:tc>
        <w:tc>
          <w:tcPr>
            <w:tcW w:w="3508" w:type="dxa"/>
          </w:tcPr>
          <w:p w14:paraId="4783B399" w14:textId="77777777" w:rsidR="00AE5E26" w:rsidRDefault="00AE5E26" w:rsidP="00C44CA3">
            <w:r>
              <w:t>None</w:t>
            </w:r>
          </w:p>
        </w:tc>
        <w:tc>
          <w:tcPr>
            <w:tcW w:w="4050" w:type="dxa"/>
          </w:tcPr>
          <w:p w14:paraId="228DD505" w14:textId="77777777" w:rsidR="00AE5E26" w:rsidRDefault="00AE5E26" w:rsidP="00C44CA3">
            <w:pPr>
              <w:pStyle w:val="NormalWeb"/>
              <w:spacing w:before="0" w:beforeAutospacing="0" w:after="0" w:afterAutospacing="0"/>
            </w:pPr>
            <w:r>
              <w:t>None</w:t>
            </w:r>
          </w:p>
        </w:tc>
      </w:tr>
    </w:tbl>
    <w:p w14:paraId="31118E43" w14:textId="77777777" w:rsidR="00AE5E26" w:rsidRDefault="00AE5E26" w:rsidP="00AE5E26"/>
    <w:p w14:paraId="098B7ED4" w14:textId="77777777" w:rsidR="00AE5E26" w:rsidRDefault="00AE5E26" w:rsidP="00AE5E26"/>
    <w:tbl>
      <w:tblPr>
        <w:tblStyle w:val="TableGrid"/>
        <w:tblW w:w="9895" w:type="dxa"/>
        <w:tblLook w:val="04A0" w:firstRow="1" w:lastRow="0" w:firstColumn="1" w:lastColumn="0" w:noHBand="0" w:noVBand="1"/>
      </w:tblPr>
      <w:tblGrid>
        <w:gridCol w:w="2726"/>
        <w:gridCol w:w="3712"/>
        <w:gridCol w:w="3457"/>
      </w:tblGrid>
      <w:tr w:rsidR="00AE5E26" w14:paraId="25BFFB12" w14:textId="77777777" w:rsidTr="00C44CA3">
        <w:tc>
          <w:tcPr>
            <w:tcW w:w="9895" w:type="dxa"/>
            <w:gridSpan w:val="3"/>
            <w:shd w:val="clear" w:color="auto" w:fill="D9D9D9" w:themeFill="background1" w:themeFillShade="D9"/>
          </w:tcPr>
          <w:p w14:paraId="478D405D" w14:textId="77777777" w:rsidR="00AE5E26" w:rsidRDefault="00AE5E26" w:rsidP="00C44CA3">
            <w:pPr>
              <w:jc w:val="center"/>
              <w:rPr>
                <w:b/>
                <w:bCs/>
              </w:rPr>
            </w:pPr>
            <w:r>
              <w:rPr>
                <w:b/>
                <w:bCs/>
              </w:rPr>
              <w:t>Week 13: November 18-22nd</w:t>
            </w:r>
          </w:p>
          <w:p w14:paraId="10EB1637" w14:textId="77777777" w:rsidR="00AE5E26" w:rsidRPr="00752CE5" w:rsidRDefault="00AE5E26" w:rsidP="00C44CA3">
            <w:pPr>
              <w:jc w:val="center"/>
              <w:rPr>
                <w:b/>
                <w:bCs/>
              </w:rPr>
            </w:pPr>
            <w:r>
              <w:rPr>
                <w:b/>
                <w:bCs/>
              </w:rPr>
              <w:t>3</w:t>
            </w:r>
            <w:r w:rsidRPr="001B0D59">
              <w:rPr>
                <w:b/>
                <w:bCs/>
                <w:vertAlign w:val="superscript"/>
              </w:rPr>
              <w:t>rd</w:t>
            </w:r>
            <w:r>
              <w:rPr>
                <w:b/>
                <w:bCs/>
              </w:rPr>
              <w:t xml:space="preserve"> Academic Warning Period</w:t>
            </w:r>
          </w:p>
        </w:tc>
      </w:tr>
      <w:tr w:rsidR="00AE5E26" w14:paraId="4FE14669" w14:textId="77777777" w:rsidTr="00C44CA3">
        <w:tc>
          <w:tcPr>
            <w:tcW w:w="2337" w:type="dxa"/>
            <w:shd w:val="clear" w:color="auto" w:fill="D9D9D9" w:themeFill="background1" w:themeFillShade="D9"/>
          </w:tcPr>
          <w:p w14:paraId="510FB921" w14:textId="77777777" w:rsidR="00AE5E26" w:rsidRPr="00752CE5" w:rsidRDefault="00AE5E26" w:rsidP="00C44CA3">
            <w:pPr>
              <w:rPr>
                <w:b/>
                <w:bCs/>
              </w:rPr>
            </w:pPr>
            <w:r>
              <w:rPr>
                <w:b/>
                <w:bCs/>
              </w:rPr>
              <w:t>Day of the Week</w:t>
            </w:r>
          </w:p>
        </w:tc>
        <w:tc>
          <w:tcPr>
            <w:tcW w:w="3508" w:type="dxa"/>
          </w:tcPr>
          <w:p w14:paraId="633E0DCA" w14:textId="77777777" w:rsidR="00AE5E26" w:rsidRPr="00752CE5" w:rsidRDefault="00AE5E26" w:rsidP="00C44CA3">
            <w:pPr>
              <w:jc w:val="center"/>
              <w:rPr>
                <w:b/>
                <w:bCs/>
              </w:rPr>
            </w:pPr>
            <w:r>
              <w:rPr>
                <w:b/>
                <w:bCs/>
              </w:rPr>
              <w:t>Tuesday</w:t>
            </w:r>
          </w:p>
        </w:tc>
        <w:tc>
          <w:tcPr>
            <w:tcW w:w="4050" w:type="dxa"/>
          </w:tcPr>
          <w:p w14:paraId="5EA3E050" w14:textId="77777777" w:rsidR="00AE5E26" w:rsidRPr="00752CE5" w:rsidRDefault="00AE5E26" w:rsidP="00C44CA3">
            <w:pPr>
              <w:jc w:val="center"/>
              <w:rPr>
                <w:b/>
                <w:bCs/>
              </w:rPr>
            </w:pPr>
            <w:r>
              <w:rPr>
                <w:b/>
                <w:bCs/>
              </w:rPr>
              <w:t>Thursday</w:t>
            </w:r>
          </w:p>
        </w:tc>
      </w:tr>
      <w:tr w:rsidR="00AE5E26" w14:paraId="37E2665D" w14:textId="77777777" w:rsidTr="00C44CA3">
        <w:trPr>
          <w:trHeight w:val="611"/>
        </w:trPr>
        <w:tc>
          <w:tcPr>
            <w:tcW w:w="2337" w:type="dxa"/>
            <w:shd w:val="clear" w:color="auto" w:fill="D9D9D9" w:themeFill="background1" w:themeFillShade="D9"/>
          </w:tcPr>
          <w:p w14:paraId="105712D3" w14:textId="77777777" w:rsidR="00AE5E26" w:rsidRPr="00752CE5" w:rsidRDefault="00AE5E26" w:rsidP="00C44CA3">
            <w:pPr>
              <w:rPr>
                <w:b/>
                <w:bCs/>
              </w:rPr>
            </w:pPr>
            <w:r>
              <w:rPr>
                <w:b/>
                <w:bCs/>
              </w:rPr>
              <w:t>Topic[s]/Idea[s] to be Covered During Class</w:t>
            </w:r>
          </w:p>
        </w:tc>
        <w:tc>
          <w:tcPr>
            <w:tcW w:w="3508" w:type="dxa"/>
            <w:shd w:val="clear" w:color="auto" w:fill="auto"/>
          </w:tcPr>
          <w:p w14:paraId="55FD7EDB" w14:textId="77777777" w:rsidR="007412AC" w:rsidRDefault="007412AC" w:rsidP="007412AC">
            <w:pPr>
              <w:jc w:val="center"/>
            </w:pPr>
            <w:r>
              <w:t>College retention and persistence for historically underserved students</w:t>
            </w:r>
          </w:p>
          <w:p w14:paraId="6F22CE35" w14:textId="77777777" w:rsidR="007412AC" w:rsidRDefault="007412AC" w:rsidP="00C44CA3">
            <w:pPr>
              <w:jc w:val="center"/>
            </w:pPr>
          </w:p>
          <w:p w14:paraId="7779D29C" w14:textId="3C022326" w:rsidR="00AE5E26" w:rsidRPr="008035CE" w:rsidRDefault="006411F4" w:rsidP="00C44CA3">
            <w:pPr>
              <w:jc w:val="center"/>
              <w:rPr>
                <w:b/>
                <w:bCs/>
              </w:rPr>
            </w:pPr>
            <w:r>
              <w:t xml:space="preserve">1:1 </w:t>
            </w:r>
            <w:proofErr w:type="gramStart"/>
            <w:r>
              <w:t>consultations</w:t>
            </w:r>
            <w:proofErr w:type="gramEnd"/>
            <w:r>
              <w:t xml:space="preserve"> </w:t>
            </w:r>
            <w:r w:rsidR="00D85304">
              <w:t xml:space="preserve">during workshop time </w:t>
            </w:r>
            <w:r>
              <w:t>for targeted feedback on development of research paper.</w:t>
            </w:r>
          </w:p>
        </w:tc>
        <w:tc>
          <w:tcPr>
            <w:tcW w:w="4050" w:type="dxa"/>
            <w:shd w:val="clear" w:color="auto" w:fill="auto"/>
          </w:tcPr>
          <w:p w14:paraId="254DC3B6" w14:textId="77777777" w:rsidR="007412AC" w:rsidRDefault="007412AC" w:rsidP="007412AC">
            <w:pPr>
              <w:jc w:val="center"/>
            </w:pPr>
            <w:r>
              <w:t>College retention and persistence for historically underserved students</w:t>
            </w:r>
          </w:p>
          <w:p w14:paraId="1BB4BA14" w14:textId="77777777" w:rsidR="007412AC" w:rsidRDefault="007412AC" w:rsidP="006411F4">
            <w:pPr>
              <w:jc w:val="center"/>
            </w:pPr>
          </w:p>
          <w:p w14:paraId="48B737BF" w14:textId="054EB0FE" w:rsidR="00AE5E26" w:rsidRPr="008035CE" w:rsidRDefault="006411F4" w:rsidP="006411F4">
            <w:pPr>
              <w:jc w:val="center"/>
            </w:pPr>
            <w:r>
              <w:t xml:space="preserve">1:1 </w:t>
            </w:r>
            <w:proofErr w:type="gramStart"/>
            <w:r>
              <w:t>consultations</w:t>
            </w:r>
            <w:proofErr w:type="gramEnd"/>
            <w:r>
              <w:t xml:space="preserve"> </w:t>
            </w:r>
            <w:r w:rsidR="00D85304">
              <w:t xml:space="preserve">during workshop time </w:t>
            </w:r>
            <w:r>
              <w:t>for targeted feedback on development of research paper.</w:t>
            </w:r>
          </w:p>
        </w:tc>
      </w:tr>
      <w:tr w:rsidR="00AE5E26" w14:paraId="26FCE4C9" w14:textId="77777777" w:rsidTr="00C44CA3">
        <w:tc>
          <w:tcPr>
            <w:tcW w:w="2337" w:type="dxa"/>
            <w:shd w:val="clear" w:color="auto" w:fill="D9D9D9" w:themeFill="background1" w:themeFillShade="D9"/>
          </w:tcPr>
          <w:p w14:paraId="037DDEAC" w14:textId="77777777" w:rsidR="00AE5E26" w:rsidRPr="00752CE5" w:rsidRDefault="00AE5E26" w:rsidP="00C44CA3">
            <w:pPr>
              <w:rPr>
                <w:b/>
                <w:bCs/>
              </w:rPr>
            </w:pPr>
            <w:r>
              <w:rPr>
                <w:b/>
                <w:bCs/>
              </w:rPr>
              <w:t>Materials to be Read for Class Discussion</w:t>
            </w:r>
          </w:p>
        </w:tc>
        <w:tc>
          <w:tcPr>
            <w:tcW w:w="3508" w:type="dxa"/>
          </w:tcPr>
          <w:p w14:paraId="37FA4E80" w14:textId="7E70AD74" w:rsidR="00AE5E26" w:rsidRDefault="007412AC" w:rsidP="00C44CA3">
            <w:r>
              <w:t>Article case study: PWIs and college persistence</w:t>
            </w:r>
            <w:r w:rsidR="00AE5E26">
              <w:t xml:space="preserve"> </w:t>
            </w:r>
          </w:p>
          <w:p w14:paraId="24190EAC" w14:textId="77777777" w:rsidR="00D85304" w:rsidRDefault="00D85304" w:rsidP="00C44CA3"/>
          <w:p w14:paraId="0ED41AA5" w14:textId="7054AA8F" w:rsidR="00D85304" w:rsidRDefault="00D85304" w:rsidP="00C44CA3">
            <w:r>
              <w:t>Article case study: Student retention initiatives, TRIO</w:t>
            </w:r>
          </w:p>
        </w:tc>
        <w:tc>
          <w:tcPr>
            <w:tcW w:w="4050" w:type="dxa"/>
          </w:tcPr>
          <w:p w14:paraId="7A0EDB38" w14:textId="7B201420" w:rsidR="00AE5E26" w:rsidRDefault="00AE5E26" w:rsidP="00C44CA3"/>
        </w:tc>
      </w:tr>
      <w:tr w:rsidR="00AE5E26" w14:paraId="788EBC4D" w14:textId="77777777" w:rsidTr="00C44CA3">
        <w:tc>
          <w:tcPr>
            <w:tcW w:w="2337" w:type="dxa"/>
            <w:shd w:val="clear" w:color="auto" w:fill="D9D9D9" w:themeFill="background1" w:themeFillShade="D9"/>
          </w:tcPr>
          <w:p w14:paraId="4EE1CD02" w14:textId="77777777" w:rsidR="00AE5E26" w:rsidRPr="00752CE5" w:rsidRDefault="00AE5E26" w:rsidP="00C44CA3">
            <w:pPr>
              <w:rPr>
                <w:b/>
                <w:bCs/>
              </w:rPr>
            </w:pPr>
            <w:r>
              <w:rPr>
                <w:b/>
                <w:bCs/>
              </w:rPr>
              <w:t>Assignments to be Submitted</w:t>
            </w:r>
          </w:p>
        </w:tc>
        <w:tc>
          <w:tcPr>
            <w:tcW w:w="3508" w:type="dxa"/>
          </w:tcPr>
          <w:p w14:paraId="4782A556" w14:textId="7712133D" w:rsidR="00AE5E26" w:rsidRDefault="007F7C4E" w:rsidP="00C44CA3">
            <w:r>
              <w:rPr>
                <w:highlight w:val="yellow"/>
              </w:rPr>
              <w:t>Complete your</w:t>
            </w:r>
            <w:r w:rsidR="00B6238E" w:rsidRPr="00B6238E">
              <w:rPr>
                <w:highlight w:val="yellow"/>
              </w:rPr>
              <w:t xml:space="preserve"> thesis and outline.</w:t>
            </w:r>
            <w:r>
              <w:t xml:space="preserve"> Begin writing your paper.</w:t>
            </w:r>
          </w:p>
        </w:tc>
        <w:tc>
          <w:tcPr>
            <w:tcW w:w="4050" w:type="dxa"/>
          </w:tcPr>
          <w:p w14:paraId="7A0DA563" w14:textId="0B790DEA" w:rsidR="00AE5E26" w:rsidRPr="00D85304" w:rsidRDefault="00AE5E26" w:rsidP="00C44CA3"/>
        </w:tc>
      </w:tr>
      <w:tr w:rsidR="00AE5E26" w14:paraId="2F13A331" w14:textId="77777777" w:rsidTr="00C44CA3">
        <w:tc>
          <w:tcPr>
            <w:tcW w:w="2337" w:type="dxa"/>
            <w:shd w:val="clear" w:color="auto" w:fill="D9D9D9" w:themeFill="background1" w:themeFillShade="D9"/>
          </w:tcPr>
          <w:p w14:paraId="16DAC10C" w14:textId="77777777" w:rsidR="00AE5E26" w:rsidRDefault="00AE5E26" w:rsidP="00C44CA3">
            <w:pPr>
              <w:rPr>
                <w:b/>
                <w:bCs/>
              </w:rPr>
            </w:pPr>
            <w:r>
              <w:rPr>
                <w:b/>
                <w:bCs/>
              </w:rPr>
              <w:t>Any Additional Tasks</w:t>
            </w:r>
          </w:p>
        </w:tc>
        <w:tc>
          <w:tcPr>
            <w:tcW w:w="3508" w:type="dxa"/>
          </w:tcPr>
          <w:p w14:paraId="612CB290" w14:textId="2C9B84DD" w:rsidR="00AE5E26" w:rsidRDefault="00AE5E26" w:rsidP="00C44CA3">
            <w:r>
              <w:t xml:space="preserve">Prepare questions for </w:t>
            </w:r>
            <w:r w:rsidR="006411F4">
              <w:t>1:1</w:t>
            </w:r>
            <w:r>
              <w:t xml:space="preserve"> conference</w:t>
            </w:r>
            <w:r w:rsidR="006411F4">
              <w:t>s/consultations</w:t>
            </w:r>
            <w:r>
              <w:t xml:space="preserve">. </w:t>
            </w:r>
          </w:p>
        </w:tc>
        <w:tc>
          <w:tcPr>
            <w:tcW w:w="4050" w:type="dxa"/>
          </w:tcPr>
          <w:p w14:paraId="0ACB29EA" w14:textId="0AA52D55" w:rsidR="00AE5E26" w:rsidRDefault="00AE5E26" w:rsidP="00C44CA3"/>
        </w:tc>
      </w:tr>
    </w:tbl>
    <w:p w14:paraId="1F685696" w14:textId="77777777" w:rsidR="00AE5E26" w:rsidRDefault="00AE5E26" w:rsidP="00AE5E26"/>
    <w:p w14:paraId="00CE6C6C" w14:textId="77777777" w:rsidR="00AE5E26" w:rsidRDefault="00AE5E26" w:rsidP="00AE5E26"/>
    <w:p w14:paraId="0A2219FE" w14:textId="77777777" w:rsidR="00AE5E26" w:rsidRDefault="00AE5E26" w:rsidP="00AE5E26"/>
    <w:tbl>
      <w:tblPr>
        <w:tblStyle w:val="TableGrid"/>
        <w:tblW w:w="9895" w:type="dxa"/>
        <w:tblLook w:val="04A0" w:firstRow="1" w:lastRow="0" w:firstColumn="1" w:lastColumn="0" w:noHBand="0" w:noVBand="1"/>
      </w:tblPr>
      <w:tblGrid>
        <w:gridCol w:w="2337"/>
        <w:gridCol w:w="3508"/>
        <w:gridCol w:w="4050"/>
      </w:tblGrid>
      <w:tr w:rsidR="00AE5E26" w14:paraId="4FC10429" w14:textId="77777777" w:rsidTr="007F7C4E">
        <w:tc>
          <w:tcPr>
            <w:tcW w:w="9895" w:type="dxa"/>
            <w:gridSpan w:val="3"/>
            <w:shd w:val="clear" w:color="auto" w:fill="auto"/>
          </w:tcPr>
          <w:p w14:paraId="594BE5F0" w14:textId="77777777" w:rsidR="00AE5E26" w:rsidRPr="00752CE5" w:rsidRDefault="00AE5E26" w:rsidP="00C44CA3">
            <w:pPr>
              <w:jc w:val="center"/>
              <w:rPr>
                <w:b/>
                <w:bCs/>
              </w:rPr>
            </w:pPr>
            <w:r>
              <w:rPr>
                <w:b/>
                <w:bCs/>
              </w:rPr>
              <w:t>Week 14: November 25-29</w:t>
            </w:r>
            <w:r w:rsidRPr="00B744E4">
              <w:rPr>
                <w:b/>
                <w:bCs/>
                <w:vertAlign w:val="superscript"/>
              </w:rPr>
              <w:t>th</w:t>
            </w:r>
            <w:r>
              <w:rPr>
                <w:b/>
                <w:bCs/>
              </w:rPr>
              <w:t xml:space="preserve"> [Fall Break/Thanksgiving/ No Class]</w:t>
            </w:r>
          </w:p>
        </w:tc>
      </w:tr>
      <w:tr w:rsidR="00AE5E26" w14:paraId="4FA5E988" w14:textId="77777777" w:rsidTr="007F7C4E">
        <w:tc>
          <w:tcPr>
            <w:tcW w:w="2337" w:type="dxa"/>
            <w:shd w:val="clear" w:color="auto" w:fill="auto"/>
          </w:tcPr>
          <w:p w14:paraId="3AC98491" w14:textId="77777777" w:rsidR="00AE5E26" w:rsidRPr="00752CE5" w:rsidRDefault="00AE5E26" w:rsidP="00C44CA3">
            <w:pPr>
              <w:rPr>
                <w:b/>
                <w:bCs/>
              </w:rPr>
            </w:pPr>
            <w:r>
              <w:rPr>
                <w:b/>
                <w:bCs/>
              </w:rPr>
              <w:t>Day of the Week</w:t>
            </w:r>
          </w:p>
        </w:tc>
        <w:tc>
          <w:tcPr>
            <w:tcW w:w="3508" w:type="dxa"/>
            <w:shd w:val="clear" w:color="auto" w:fill="auto"/>
          </w:tcPr>
          <w:p w14:paraId="5FEF8930" w14:textId="77777777" w:rsidR="00AE5E26" w:rsidRPr="00752CE5" w:rsidRDefault="00AE5E26" w:rsidP="00C44CA3">
            <w:pPr>
              <w:jc w:val="center"/>
              <w:rPr>
                <w:b/>
                <w:bCs/>
              </w:rPr>
            </w:pPr>
            <w:r>
              <w:rPr>
                <w:b/>
                <w:bCs/>
              </w:rPr>
              <w:t>Tuesday</w:t>
            </w:r>
          </w:p>
        </w:tc>
        <w:tc>
          <w:tcPr>
            <w:tcW w:w="4050" w:type="dxa"/>
            <w:shd w:val="clear" w:color="auto" w:fill="FBD4B4" w:themeFill="accent6" w:themeFillTint="66"/>
          </w:tcPr>
          <w:p w14:paraId="036EE077" w14:textId="77777777" w:rsidR="00AE5E26" w:rsidRPr="00752CE5" w:rsidRDefault="00AE5E26" w:rsidP="00C44CA3">
            <w:pPr>
              <w:jc w:val="center"/>
              <w:rPr>
                <w:b/>
                <w:bCs/>
              </w:rPr>
            </w:pPr>
            <w:r>
              <w:rPr>
                <w:b/>
                <w:bCs/>
              </w:rPr>
              <w:t>Thursday</w:t>
            </w:r>
          </w:p>
        </w:tc>
      </w:tr>
      <w:tr w:rsidR="00AE5E26" w14:paraId="19715E87" w14:textId="77777777" w:rsidTr="007F7C4E">
        <w:tc>
          <w:tcPr>
            <w:tcW w:w="2337" w:type="dxa"/>
            <w:shd w:val="clear" w:color="auto" w:fill="auto"/>
          </w:tcPr>
          <w:p w14:paraId="2AFCD801" w14:textId="77777777" w:rsidR="00AE5E26" w:rsidRPr="00752CE5" w:rsidRDefault="00AE5E26" w:rsidP="00C44CA3">
            <w:pPr>
              <w:rPr>
                <w:b/>
                <w:bCs/>
              </w:rPr>
            </w:pPr>
            <w:r>
              <w:rPr>
                <w:b/>
                <w:bCs/>
              </w:rPr>
              <w:t>No Class</w:t>
            </w:r>
          </w:p>
        </w:tc>
        <w:tc>
          <w:tcPr>
            <w:tcW w:w="3508" w:type="dxa"/>
            <w:shd w:val="clear" w:color="auto" w:fill="auto"/>
          </w:tcPr>
          <w:p w14:paraId="40F770C9" w14:textId="29552FE1" w:rsidR="00AE5E26" w:rsidRPr="004A1436" w:rsidRDefault="007F7C4E" w:rsidP="00C44CA3">
            <w:pPr>
              <w:jc w:val="center"/>
              <w:rPr>
                <w:b/>
                <w:bCs/>
              </w:rPr>
            </w:pPr>
            <w:r>
              <w:rPr>
                <w:b/>
                <w:bCs/>
              </w:rPr>
              <w:t>NO CLASS. Work on your paper.</w:t>
            </w:r>
          </w:p>
        </w:tc>
        <w:tc>
          <w:tcPr>
            <w:tcW w:w="4050" w:type="dxa"/>
            <w:shd w:val="clear" w:color="auto" w:fill="FBD4B4" w:themeFill="accent6" w:themeFillTint="66"/>
          </w:tcPr>
          <w:p w14:paraId="6FAEA15D" w14:textId="01D3C2FE" w:rsidR="00AE5E26" w:rsidRPr="004A1436" w:rsidRDefault="007F7C4E" w:rsidP="00C44CA3">
            <w:pPr>
              <w:jc w:val="center"/>
              <w:rPr>
                <w:b/>
                <w:bCs/>
              </w:rPr>
            </w:pPr>
            <w:r>
              <w:rPr>
                <w:b/>
                <w:bCs/>
              </w:rPr>
              <w:t>Thanksgiving Break/Fall break. Nov 28</w:t>
            </w:r>
            <w:r w:rsidRPr="007F7C4E">
              <w:rPr>
                <w:b/>
                <w:bCs/>
                <w:vertAlign w:val="superscript"/>
              </w:rPr>
              <w:t>th</w:t>
            </w:r>
            <w:r>
              <w:rPr>
                <w:b/>
                <w:bCs/>
              </w:rPr>
              <w:t>-30</w:t>
            </w:r>
          </w:p>
        </w:tc>
      </w:tr>
    </w:tbl>
    <w:p w14:paraId="2D44308B" w14:textId="77777777" w:rsidR="00AE5E26" w:rsidRDefault="00AE5E26" w:rsidP="00AE5E26"/>
    <w:tbl>
      <w:tblPr>
        <w:tblStyle w:val="TableGrid"/>
        <w:tblW w:w="9895" w:type="dxa"/>
        <w:tblLook w:val="04A0" w:firstRow="1" w:lastRow="0" w:firstColumn="1" w:lastColumn="0" w:noHBand="0" w:noVBand="1"/>
      </w:tblPr>
      <w:tblGrid>
        <w:gridCol w:w="2726"/>
        <w:gridCol w:w="3378"/>
        <w:gridCol w:w="3791"/>
      </w:tblGrid>
      <w:tr w:rsidR="00AE5E26" w14:paraId="26888D69" w14:textId="77777777" w:rsidTr="00C44CA3">
        <w:tc>
          <w:tcPr>
            <w:tcW w:w="9895" w:type="dxa"/>
            <w:gridSpan w:val="3"/>
            <w:shd w:val="clear" w:color="auto" w:fill="D9D9D9" w:themeFill="background1" w:themeFillShade="D9"/>
          </w:tcPr>
          <w:p w14:paraId="2C07139F" w14:textId="77777777" w:rsidR="00AE5E26" w:rsidRPr="00752CE5" w:rsidRDefault="00AE5E26" w:rsidP="00C44CA3">
            <w:pPr>
              <w:jc w:val="center"/>
              <w:rPr>
                <w:b/>
                <w:bCs/>
              </w:rPr>
            </w:pPr>
            <w:r>
              <w:rPr>
                <w:b/>
                <w:bCs/>
              </w:rPr>
              <w:t>Week 15:  December 2</w:t>
            </w:r>
            <w:r w:rsidRPr="00B744E4">
              <w:rPr>
                <w:b/>
                <w:bCs/>
                <w:vertAlign w:val="superscript"/>
              </w:rPr>
              <w:t>nd</w:t>
            </w:r>
            <w:r>
              <w:rPr>
                <w:b/>
                <w:bCs/>
              </w:rPr>
              <w:t>-6</w:t>
            </w:r>
            <w:r w:rsidRPr="00B744E4">
              <w:rPr>
                <w:b/>
                <w:bCs/>
                <w:vertAlign w:val="superscript"/>
              </w:rPr>
              <w:t>th</w:t>
            </w:r>
            <w:r>
              <w:rPr>
                <w:b/>
                <w:bCs/>
              </w:rPr>
              <w:t xml:space="preserve"> [Last week of classes. Next week final due]</w:t>
            </w:r>
          </w:p>
        </w:tc>
      </w:tr>
      <w:tr w:rsidR="00B6238E" w14:paraId="5D8ED300" w14:textId="77777777" w:rsidTr="00C44CA3">
        <w:tc>
          <w:tcPr>
            <w:tcW w:w="2337" w:type="dxa"/>
            <w:shd w:val="clear" w:color="auto" w:fill="D9D9D9" w:themeFill="background1" w:themeFillShade="D9"/>
          </w:tcPr>
          <w:p w14:paraId="5FA5B608" w14:textId="77777777" w:rsidR="00AE5E26" w:rsidRPr="00752CE5" w:rsidRDefault="00AE5E26" w:rsidP="00C44CA3">
            <w:pPr>
              <w:rPr>
                <w:b/>
                <w:bCs/>
              </w:rPr>
            </w:pPr>
            <w:r>
              <w:rPr>
                <w:b/>
                <w:bCs/>
              </w:rPr>
              <w:t>Day of the Week</w:t>
            </w:r>
          </w:p>
        </w:tc>
        <w:tc>
          <w:tcPr>
            <w:tcW w:w="3508" w:type="dxa"/>
          </w:tcPr>
          <w:p w14:paraId="73453648" w14:textId="77777777" w:rsidR="00AE5E26" w:rsidRPr="00752CE5" w:rsidRDefault="00AE5E26" w:rsidP="00C44CA3">
            <w:pPr>
              <w:jc w:val="center"/>
              <w:rPr>
                <w:b/>
                <w:bCs/>
              </w:rPr>
            </w:pPr>
            <w:r>
              <w:rPr>
                <w:b/>
                <w:bCs/>
              </w:rPr>
              <w:t>Tuesday</w:t>
            </w:r>
          </w:p>
        </w:tc>
        <w:tc>
          <w:tcPr>
            <w:tcW w:w="4050" w:type="dxa"/>
          </w:tcPr>
          <w:p w14:paraId="41405F25" w14:textId="77777777" w:rsidR="00AE5E26" w:rsidRPr="00752CE5" w:rsidRDefault="00AE5E26" w:rsidP="00C44CA3">
            <w:pPr>
              <w:jc w:val="center"/>
              <w:rPr>
                <w:b/>
                <w:bCs/>
              </w:rPr>
            </w:pPr>
            <w:r>
              <w:rPr>
                <w:b/>
                <w:bCs/>
              </w:rPr>
              <w:t>Thursday</w:t>
            </w:r>
          </w:p>
        </w:tc>
      </w:tr>
      <w:tr w:rsidR="00B6238E" w14:paraId="7F35B74A" w14:textId="77777777" w:rsidTr="00C44CA3">
        <w:tc>
          <w:tcPr>
            <w:tcW w:w="2337" w:type="dxa"/>
            <w:shd w:val="clear" w:color="auto" w:fill="D9D9D9" w:themeFill="background1" w:themeFillShade="D9"/>
          </w:tcPr>
          <w:p w14:paraId="4B41888E" w14:textId="77777777" w:rsidR="00AE5E26" w:rsidRPr="00752CE5" w:rsidRDefault="00AE5E26" w:rsidP="00C44CA3">
            <w:pPr>
              <w:rPr>
                <w:b/>
                <w:bCs/>
              </w:rPr>
            </w:pPr>
            <w:r>
              <w:rPr>
                <w:b/>
                <w:bCs/>
              </w:rPr>
              <w:t>Topic[s]/Idea[s] to be Covered During Class</w:t>
            </w:r>
          </w:p>
        </w:tc>
        <w:tc>
          <w:tcPr>
            <w:tcW w:w="3508" w:type="dxa"/>
          </w:tcPr>
          <w:p w14:paraId="0A4FEA1F" w14:textId="77777777" w:rsidR="006411F4" w:rsidRDefault="006411F4" w:rsidP="006411F4">
            <w:r>
              <w:t>Semester Wrap-up</w:t>
            </w:r>
          </w:p>
          <w:p w14:paraId="36D57005" w14:textId="77777777" w:rsidR="006411F4" w:rsidRDefault="006411F4" w:rsidP="006411F4">
            <w:r>
              <w:t xml:space="preserve">Individual presentations will be held during class time. </w:t>
            </w:r>
          </w:p>
          <w:p w14:paraId="2F05BDD2" w14:textId="77777777" w:rsidR="006411F4" w:rsidRDefault="006411F4" w:rsidP="00C44CA3"/>
          <w:p w14:paraId="1405FCB0" w14:textId="77777777" w:rsidR="00AE5E26" w:rsidRDefault="00AE5E26" w:rsidP="00C44CA3"/>
          <w:p w14:paraId="44BBA64F" w14:textId="2176CD38" w:rsidR="00AE5E26" w:rsidRDefault="00AE5E26" w:rsidP="00C44CA3"/>
        </w:tc>
        <w:tc>
          <w:tcPr>
            <w:tcW w:w="4050" w:type="dxa"/>
          </w:tcPr>
          <w:p w14:paraId="753A070A" w14:textId="514BF28E" w:rsidR="00AE5E26" w:rsidRDefault="00C95544" w:rsidP="00C44CA3">
            <w:r>
              <w:t>Work on final.</w:t>
            </w:r>
          </w:p>
          <w:p w14:paraId="4E2CFB66" w14:textId="77777777" w:rsidR="00AE5E26" w:rsidRDefault="00AE5E26" w:rsidP="00C44CA3"/>
          <w:p w14:paraId="2EB56022" w14:textId="51EEA2F3" w:rsidR="00AE5E26" w:rsidRDefault="00AE5E26" w:rsidP="00C44CA3"/>
        </w:tc>
      </w:tr>
      <w:tr w:rsidR="00B6238E" w14:paraId="3C2F0420" w14:textId="77777777" w:rsidTr="00C44CA3">
        <w:tc>
          <w:tcPr>
            <w:tcW w:w="2337" w:type="dxa"/>
            <w:shd w:val="clear" w:color="auto" w:fill="D9D9D9" w:themeFill="background1" w:themeFillShade="D9"/>
          </w:tcPr>
          <w:p w14:paraId="4AC581E6" w14:textId="77777777" w:rsidR="00AE5E26" w:rsidRPr="00752CE5" w:rsidRDefault="00AE5E26" w:rsidP="00C44CA3">
            <w:pPr>
              <w:rPr>
                <w:b/>
                <w:bCs/>
              </w:rPr>
            </w:pPr>
            <w:r>
              <w:rPr>
                <w:b/>
                <w:bCs/>
              </w:rPr>
              <w:t>Materials to be Read for Class Discussion</w:t>
            </w:r>
          </w:p>
        </w:tc>
        <w:tc>
          <w:tcPr>
            <w:tcW w:w="3508" w:type="dxa"/>
          </w:tcPr>
          <w:p w14:paraId="161543AD" w14:textId="22A4D33F" w:rsidR="00AE5E26" w:rsidRDefault="006411F4" w:rsidP="00C44CA3">
            <w:r>
              <w:t>No new reading is due</w:t>
            </w:r>
            <w:r w:rsidR="00AE5E26">
              <w:t>.</w:t>
            </w:r>
          </w:p>
        </w:tc>
        <w:tc>
          <w:tcPr>
            <w:tcW w:w="4050" w:type="dxa"/>
          </w:tcPr>
          <w:p w14:paraId="48D205A2" w14:textId="49A3225B" w:rsidR="00AE5E26" w:rsidRDefault="006411F4" w:rsidP="00C44CA3">
            <w:r>
              <w:t>No new reading is due.</w:t>
            </w:r>
          </w:p>
        </w:tc>
      </w:tr>
      <w:tr w:rsidR="00B6238E" w14:paraId="22DCF295" w14:textId="77777777" w:rsidTr="00C44CA3">
        <w:tc>
          <w:tcPr>
            <w:tcW w:w="2337" w:type="dxa"/>
            <w:shd w:val="clear" w:color="auto" w:fill="D9D9D9" w:themeFill="background1" w:themeFillShade="D9"/>
          </w:tcPr>
          <w:p w14:paraId="72BE0528" w14:textId="77777777" w:rsidR="00AE5E26" w:rsidRPr="00752CE5" w:rsidRDefault="00AE5E26" w:rsidP="00C44CA3">
            <w:pPr>
              <w:rPr>
                <w:b/>
                <w:bCs/>
              </w:rPr>
            </w:pPr>
            <w:r>
              <w:rPr>
                <w:b/>
                <w:bCs/>
              </w:rPr>
              <w:t>Assignments to be Submitted</w:t>
            </w:r>
          </w:p>
        </w:tc>
        <w:tc>
          <w:tcPr>
            <w:tcW w:w="3508" w:type="dxa"/>
          </w:tcPr>
          <w:p w14:paraId="7ED8BEF2" w14:textId="3B9E5C7B" w:rsidR="00AE5E26" w:rsidRDefault="006411F4" w:rsidP="00C44CA3">
            <w:r>
              <w:rPr>
                <w:b/>
                <w:bCs/>
              </w:rPr>
              <w:t xml:space="preserve">Submission of </w:t>
            </w:r>
            <w:r w:rsidR="00B6238E">
              <w:rPr>
                <w:b/>
                <w:bCs/>
              </w:rPr>
              <w:t xml:space="preserve">Research Paper #2 and </w:t>
            </w:r>
            <w:r>
              <w:rPr>
                <w:b/>
                <w:bCs/>
              </w:rPr>
              <w:lastRenderedPageBreak/>
              <w:t>present</w:t>
            </w:r>
            <w:r w:rsidR="00B6238E">
              <w:rPr>
                <w:b/>
                <w:bCs/>
              </w:rPr>
              <w:t xml:space="preserve">ations will be held this day in front of the class. </w:t>
            </w:r>
          </w:p>
        </w:tc>
        <w:tc>
          <w:tcPr>
            <w:tcW w:w="4050" w:type="dxa"/>
          </w:tcPr>
          <w:p w14:paraId="0540D2A0" w14:textId="26CE141C" w:rsidR="00AE5E26" w:rsidRDefault="00C95544" w:rsidP="006411F4">
            <w:r>
              <w:lastRenderedPageBreak/>
              <w:t>Work on final.</w:t>
            </w:r>
          </w:p>
        </w:tc>
      </w:tr>
      <w:tr w:rsidR="00B6238E" w14:paraId="72810BB3" w14:textId="77777777" w:rsidTr="00C44CA3">
        <w:tc>
          <w:tcPr>
            <w:tcW w:w="2337" w:type="dxa"/>
            <w:shd w:val="clear" w:color="auto" w:fill="D9D9D9" w:themeFill="background1" w:themeFillShade="D9"/>
          </w:tcPr>
          <w:p w14:paraId="11530949" w14:textId="77777777" w:rsidR="00AE5E26" w:rsidRDefault="00AE5E26" w:rsidP="00C44CA3">
            <w:pPr>
              <w:rPr>
                <w:b/>
                <w:bCs/>
              </w:rPr>
            </w:pPr>
            <w:r>
              <w:rPr>
                <w:b/>
                <w:bCs/>
              </w:rPr>
              <w:t>Any Additional Tasks</w:t>
            </w:r>
          </w:p>
        </w:tc>
        <w:tc>
          <w:tcPr>
            <w:tcW w:w="3508" w:type="dxa"/>
          </w:tcPr>
          <w:p w14:paraId="3997F01D" w14:textId="77777777" w:rsidR="00AE5E26" w:rsidRDefault="00AE5E26" w:rsidP="00C44CA3"/>
        </w:tc>
        <w:tc>
          <w:tcPr>
            <w:tcW w:w="4050" w:type="dxa"/>
          </w:tcPr>
          <w:p w14:paraId="14E36407" w14:textId="77777777" w:rsidR="00AE5E26" w:rsidRDefault="00AE5E26" w:rsidP="00C44CA3"/>
        </w:tc>
      </w:tr>
    </w:tbl>
    <w:p w14:paraId="5BAAC3D8" w14:textId="77777777" w:rsidR="00AE5E26" w:rsidRDefault="00AE5E26" w:rsidP="00AE5E26"/>
    <w:p w14:paraId="41280C03" w14:textId="77777777" w:rsidR="00AE5E26" w:rsidRDefault="00AE5E26" w:rsidP="00AE5E26"/>
    <w:p w14:paraId="3861A110" w14:textId="77777777" w:rsidR="00AE5E26" w:rsidRDefault="00AE5E26" w:rsidP="00AE5E26"/>
    <w:tbl>
      <w:tblPr>
        <w:tblStyle w:val="TableGrid"/>
        <w:tblW w:w="9895" w:type="dxa"/>
        <w:tblLook w:val="04A0" w:firstRow="1" w:lastRow="0" w:firstColumn="1" w:lastColumn="0" w:noHBand="0" w:noVBand="1"/>
      </w:tblPr>
      <w:tblGrid>
        <w:gridCol w:w="2726"/>
        <w:gridCol w:w="3329"/>
        <w:gridCol w:w="3840"/>
      </w:tblGrid>
      <w:tr w:rsidR="00AE5E26" w14:paraId="28EA7739" w14:textId="77777777" w:rsidTr="00C44CA3">
        <w:tc>
          <w:tcPr>
            <w:tcW w:w="9895" w:type="dxa"/>
            <w:gridSpan w:val="3"/>
            <w:shd w:val="clear" w:color="auto" w:fill="D9D9D9" w:themeFill="background1" w:themeFillShade="D9"/>
          </w:tcPr>
          <w:p w14:paraId="146CB1B7" w14:textId="77777777" w:rsidR="00AE5E26" w:rsidRPr="00752CE5" w:rsidRDefault="00AE5E26" w:rsidP="00C44CA3">
            <w:pPr>
              <w:jc w:val="center"/>
              <w:rPr>
                <w:b/>
                <w:bCs/>
              </w:rPr>
            </w:pPr>
            <w:r>
              <w:rPr>
                <w:b/>
                <w:bCs/>
              </w:rPr>
              <w:t>Week 16:  December 9</w:t>
            </w:r>
            <w:r w:rsidRPr="00B744E4">
              <w:rPr>
                <w:b/>
                <w:bCs/>
                <w:vertAlign w:val="superscript"/>
              </w:rPr>
              <w:t>th</w:t>
            </w:r>
            <w:r>
              <w:rPr>
                <w:b/>
                <w:bCs/>
              </w:rPr>
              <w:t>-13</w:t>
            </w:r>
            <w:r w:rsidRPr="00B744E4">
              <w:rPr>
                <w:b/>
                <w:bCs/>
                <w:vertAlign w:val="superscript"/>
              </w:rPr>
              <w:t>th</w:t>
            </w:r>
            <w:r>
              <w:rPr>
                <w:b/>
                <w:bCs/>
              </w:rPr>
              <w:t xml:space="preserve"> -</w:t>
            </w:r>
            <w:r w:rsidRPr="008558AF">
              <w:rPr>
                <w:b/>
                <w:bCs/>
                <w:highlight w:val="yellow"/>
              </w:rPr>
              <w:t>FINAL EXAM WEEK</w:t>
            </w:r>
          </w:p>
        </w:tc>
      </w:tr>
      <w:tr w:rsidR="00AE5E26" w14:paraId="76C11744" w14:textId="77777777" w:rsidTr="00C44CA3">
        <w:tc>
          <w:tcPr>
            <w:tcW w:w="2337" w:type="dxa"/>
            <w:shd w:val="clear" w:color="auto" w:fill="D9D9D9" w:themeFill="background1" w:themeFillShade="D9"/>
          </w:tcPr>
          <w:p w14:paraId="45EC92F5" w14:textId="77777777" w:rsidR="00AE5E26" w:rsidRPr="00752CE5" w:rsidRDefault="00AE5E26" w:rsidP="00C44CA3">
            <w:pPr>
              <w:rPr>
                <w:b/>
                <w:bCs/>
              </w:rPr>
            </w:pPr>
            <w:r>
              <w:rPr>
                <w:b/>
                <w:bCs/>
              </w:rPr>
              <w:t>Day of the Week</w:t>
            </w:r>
          </w:p>
        </w:tc>
        <w:tc>
          <w:tcPr>
            <w:tcW w:w="3508" w:type="dxa"/>
          </w:tcPr>
          <w:p w14:paraId="1FCEA543" w14:textId="77777777" w:rsidR="00AE5E26" w:rsidRPr="00752CE5" w:rsidRDefault="00AE5E26" w:rsidP="00C44CA3">
            <w:pPr>
              <w:jc w:val="center"/>
              <w:rPr>
                <w:b/>
                <w:bCs/>
              </w:rPr>
            </w:pPr>
            <w:r>
              <w:rPr>
                <w:b/>
                <w:bCs/>
              </w:rPr>
              <w:t>Tuesday</w:t>
            </w:r>
          </w:p>
        </w:tc>
        <w:tc>
          <w:tcPr>
            <w:tcW w:w="4050" w:type="dxa"/>
          </w:tcPr>
          <w:p w14:paraId="55A6B02A" w14:textId="77777777" w:rsidR="00AE5E26" w:rsidRPr="00752CE5" w:rsidRDefault="00AE5E26" w:rsidP="00C44CA3">
            <w:pPr>
              <w:jc w:val="center"/>
              <w:rPr>
                <w:b/>
                <w:bCs/>
              </w:rPr>
            </w:pPr>
            <w:r>
              <w:rPr>
                <w:b/>
                <w:bCs/>
              </w:rPr>
              <w:t>Thursday</w:t>
            </w:r>
          </w:p>
        </w:tc>
      </w:tr>
      <w:tr w:rsidR="00AE5E26" w14:paraId="007ABDB8" w14:textId="77777777" w:rsidTr="00C44CA3">
        <w:tc>
          <w:tcPr>
            <w:tcW w:w="2337" w:type="dxa"/>
            <w:shd w:val="clear" w:color="auto" w:fill="D9D9D9" w:themeFill="background1" w:themeFillShade="D9"/>
          </w:tcPr>
          <w:p w14:paraId="68A68E00" w14:textId="77777777" w:rsidR="00AE5E26" w:rsidRPr="00752CE5" w:rsidRDefault="00AE5E26" w:rsidP="00C44CA3">
            <w:pPr>
              <w:rPr>
                <w:b/>
                <w:bCs/>
              </w:rPr>
            </w:pPr>
            <w:r>
              <w:rPr>
                <w:b/>
                <w:bCs/>
              </w:rPr>
              <w:t>Topic[s]/Idea[s] to be Covered During Class</w:t>
            </w:r>
          </w:p>
        </w:tc>
        <w:tc>
          <w:tcPr>
            <w:tcW w:w="3508" w:type="dxa"/>
            <w:vMerge w:val="restart"/>
            <w:shd w:val="clear" w:color="auto" w:fill="BFBFBF" w:themeFill="background1" w:themeFillShade="BF"/>
          </w:tcPr>
          <w:p w14:paraId="58A29168" w14:textId="4803DEC2" w:rsidR="00AE5E26" w:rsidRDefault="00AE5E26" w:rsidP="00C44CA3">
            <w:r>
              <w:t>Final exam paper due</w:t>
            </w:r>
            <w:r w:rsidR="006411F4">
              <w:t>.</w:t>
            </w:r>
          </w:p>
        </w:tc>
        <w:tc>
          <w:tcPr>
            <w:tcW w:w="4050" w:type="dxa"/>
            <w:vMerge w:val="restart"/>
            <w:shd w:val="clear" w:color="auto" w:fill="BFBFBF" w:themeFill="background1" w:themeFillShade="BF"/>
          </w:tcPr>
          <w:p w14:paraId="6FB122D6" w14:textId="77777777" w:rsidR="00AE5E26" w:rsidRDefault="00AE5E26" w:rsidP="00C44CA3">
            <w:pPr>
              <w:jc w:val="center"/>
              <w:rPr>
                <w:b/>
                <w:bCs/>
              </w:rPr>
            </w:pPr>
            <w:r>
              <w:rPr>
                <w:b/>
                <w:bCs/>
              </w:rPr>
              <w:t>Fall 2024 SEMESTER COMPLETED</w:t>
            </w:r>
          </w:p>
          <w:p w14:paraId="799266B2" w14:textId="77777777" w:rsidR="00AE5E26" w:rsidRPr="008558AF" w:rsidRDefault="00AE5E26" w:rsidP="00C44CA3">
            <w:pPr>
              <w:jc w:val="center"/>
              <w:rPr>
                <w:b/>
                <w:bCs/>
              </w:rPr>
            </w:pPr>
          </w:p>
        </w:tc>
      </w:tr>
      <w:tr w:rsidR="00AE5E26" w14:paraId="015D2454" w14:textId="77777777" w:rsidTr="00C44CA3">
        <w:tc>
          <w:tcPr>
            <w:tcW w:w="2337" w:type="dxa"/>
            <w:shd w:val="clear" w:color="auto" w:fill="D9D9D9" w:themeFill="background1" w:themeFillShade="D9"/>
          </w:tcPr>
          <w:p w14:paraId="7FCCE37A" w14:textId="77777777" w:rsidR="00AE5E26" w:rsidRPr="00752CE5" w:rsidRDefault="00AE5E26" w:rsidP="00C44CA3">
            <w:pPr>
              <w:rPr>
                <w:b/>
                <w:bCs/>
              </w:rPr>
            </w:pPr>
            <w:r>
              <w:rPr>
                <w:b/>
                <w:bCs/>
              </w:rPr>
              <w:t>Materials to be Read for Class Discussion</w:t>
            </w:r>
          </w:p>
        </w:tc>
        <w:tc>
          <w:tcPr>
            <w:tcW w:w="3508" w:type="dxa"/>
            <w:vMerge/>
            <w:shd w:val="clear" w:color="auto" w:fill="BFBFBF" w:themeFill="background1" w:themeFillShade="BF"/>
          </w:tcPr>
          <w:p w14:paraId="723FC2E5" w14:textId="77777777" w:rsidR="00AE5E26" w:rsidRDefault="00AE5E26" w:rsidP="00C44CA3"/>
        </w:tc>
        <w:tc>
          <w:tcPr>
            <w:tcW w:w="4050" w:type="dxa"/>
            <w:vMerge/>
            <w:shd w:val="clear" w:color="auto" w:fill="BFBFBF" w:themeFill="background1" w:themeFillShade="BF"/>
          </w:tcPr>
          <w:p w14:paraId="1324AF13" w14:textId="77777777" w:rsidR="00AE5E26" w:rsidRDefault="00AE5E26" w:rsidP="00C44CA3"/>
        </w:tc>
      </w:tr>
      <w:tr w:rsidR="00AE5E26" w14:paraId="20CA4675" w14:textId="77777777" w:rsidTr="00C44CA3">
        <w:tc>
          <w:tcPr>
            <w:tcW w:w="2337" w:type="dxa"/>
            <w:shd w:val="clear" w:color="auto" w:fill="D9D9D9" w:themeFill="background1" w:themeFillShade="D9"/>
          </w:tcPr>
          <w:p w14:paraId="6D47555F" w14:textId="77777777" w:rsidR="00AE5E26" w:rsidRPr="00752CE5" w:rsidRDefault="00AE5E26" w:rsidP="00C44CA3">
            <w:pPr>
              <w:rPr>
                <w:b/>
                <w:bCs/>
              </w:rPr>
            </w:pPr>
            <w:r>
              <w:rPr>
                <w:b/>
                <w:bCs/>
              </w:rPr>
              <w:t>Assignments to be Submitted</w:t>
            </w:r>
          </w:p>
        </w:tc>
        <w:tc>
          <w:tcPr>
            <w:tcW w:w="3508" w:type="dxa"/>
          </w:tcPr>
          <w:p w14:paraId="64A319D1" w14:textId="39512FF1" w:rsidR="00AE5E26" w:rsidRPr="008558AF" w:rsidRDefault="00AE5E26" w:rsidP="00C44CA3">
            <w:pPr>
              <w:rPr>
                <w:b/>
                <w:bCs/>
              </w:rPr>
            </w:pPr>
            <w:r w:rsidRPr="008558AF">
              <w:rPr>
                <w:b/>
                <w:bCs/>
                <w:highlight w:val="yellow"/>
              </w:rPr>
              <w:t xml:space="preserve">FINAL EXAM DUE </w:t>
            </w:r>
            <w:r>
              <w:rPr>
                <w:b/>
                <w:bCs/>
                <w:highlight w:val="yellow"/>
              </w:rPr>
              <w:t>NO Later than</w:t>
            </w:r>
            <w:r w:rsidRPr="008558AF">
              <w:rPr>
                <w:b/>
                <w:bCs/>
                <w:highlight w:val="yellow"/>
              </w:rPr>
              <w:t xml:space="preserve"> </w:t>
            </w:r>
            <w:r w:rsidR="006411F4">
              <w:rPr>
                <w:b/>
                <w:bCs/>
                <w:highlight w:val="yellow"/>
              </w:rPr>
              <w:t>5</w:t>
            </w:r>
            <w:r w:rsidRPr="008558AF">
              <w:rPr>
                <w:b/>
                <w:bCs/>
                <w:highlight w:val="yellow"/>
              </w:rPr>
              <w:t>:</w:t>
            </w:r>
            <w:r>
              <w:rPr>
                <w:b/>
                <w:bCs/>
                <w:highlight w:val="yellow"/>
              </w:rPr>
              <w:t>00</w:t>
            </w:r>
            <w:r w:rsidRPr="008558AF">
              <w:rPr>
                <w:b/>
                <w:bCs/>
                <w:highlight w:val="yellow"/>
              </w:rPr>
              <w:t>P</w:t>
            </w:r>
            <w:r>
              <w:rPr>
                <w:b/>
                <w:bCs/>
                <w:highlight w:val="yellow"/>
              </w:rPr>
              <w:t>M</w:t>
            </w:r>
            <w:r w:rsidRPr="008558AF">
              <w:rPr>
                <w:b/>
                <w:bCs/>
                <w:highlight w:val="yellow"/>
              </w:rPr>
              <w:t xml:space="preserve"> ON MOODLE</w:t>
            </w:r>
          </w:p>
        </w:tc>
        <w:tc>
          <w:tcPr>
            <w:tcW w:w="4050" w:type="dxa"/>
            <w:vMerge/>
            <w:shd w:val="clear" w:color="auto" w:fill="BFBFBF" w:themeFill="background1" w:themeFillShade="BF"/>
          </w:tcPr>
          <w:p w14:paraId="60225957" w14:textId="77777777" w:rsidR="00AE5E26" w:rsidRDefault="00AE5E26" w:rsidP="00C44CA3"/>
        </w:tc>
      </w:tr>
      <w:tr w:rsidR="00AE5E26" w14:paraId="10DF93C6" w14:textId="77777777" w:rsidTr="00C44CA3">
        <w:tc>
          <w:tcPr>
            <w:tcW w:w="2337" w:type="dxa"/>
            <w:shd w:val="clear" w:color="auto" w:fill="D9D9D9" w:themeFill="background1" w:themeFillShade="D9"/>
          </w:tcPr>
          <w:p w14:paraId="0AFDC6E8" w14:textId="77777777" w:rsidR="00AE5E26" w:rsidRDefault="00AE5E26" w:rsidP="00C44CA3">
            <w:pPr>
              <w:rPr>
                <w:b/>
                <w:bCs/>
              </w:rPr>
            </w:pPr>
            <w:r>
              <w:rPr>
                <w:b/>
                <w:bCs/>
              </w:rPr>
              <w:t>Any Additional Tasks</w:t>
            </w:r>
          </w:p>
        </w:tc>
        <w:tc>
          <w:tcPr>
            <w:tcW w:w="3508" w:type="dxa"/>
          </w:tcPr>
          <w:p w14:paraId="44C461F0" w14:textId="77777777" w:rsidR="00AE5E26" w:rsidRDefault="00AE5E26" w:rsidP="00C44CA3"/>
        </w:tc>
        <w:tc>
          <w:tcPr>
            <w:tcW w:w="4050" w:type="dxa"/>
            <w:vMerge/>
            <w:shd w:val="clear" w:color="auto" w:fill="BFBFBF" w:themeFill="background1" w:themeFillShade="BF"/>
          </w:tcPr>
          <w:p w14:paraId="3CEDFBBF" w14:textId="77777777" w:rsidR="00AE5E26" w:rsidRDefault="00AE5E26" w:rsidP="00C44CA3"/>
        </w:tc>
      </w:tr>
    </w:tbl>
    <w:p w14:paraId="276F7359" w14:textId="77777777" w:rsidR="00FA3A06" w:rsidRDefault="00FA3A06" w:rsidP="00A80566">
      <w:pPr>
        <w:spacing w:line="240" w:lineRule="auto"/>
        <w:ind w:right="0"/>
      </w:pPr>
    </w:p>
    <w:p w14:paraId="05C043DF" w14:textId="77777777" w:rsidR="00AE5E26" w:rsidRDefault="00AE5E26" w:rsidP="006C50E2">
      <w:pPr>
        <w:pBdr>
          <w:top w:val="nil"/>
          <w:left w:val="nil"/>
          <w:bottom w:val="nil"/>
          <w:right w:val="nil"/>
          <w:between w:val="nil"/>
        </w:pBdr>
        <w:ind w:right="0"/>
        <w:rPr>
          <w:b/>
        </w:rPr>
      </w:pPr>
    </w:p>
    <w:p w14:paraId="480793D4" w14:textId="77777777" w:rsidR="00AE5E26" w:rsidRDefault="00AE5E26" w:rsidP="006C50E2">
      <w:pPr>
        <w:pBdr>
          <w:top w:val="nil"/>
          <w:left w:val="nil"/>
          <w:bottom w:val="nil"/>
          <w:right w:val="nil"/>
          <w:between w:val="nil"/>
        </w:pBdr>
        <w:ind w:right="0"/>
        <w:rPr>
          <w:b/>
        </w:rPr>
      </w:pPr>
    </w:p>
    <w:p w14:paraId="05511179" w14:textId="3BF884B3" w:rsidR="004C560A" w:rsidRDefault="004C560A" w:rsidP="006C50E2">
      <w:pPr>
        <w:pBdr>
          <w:top w:val="nil"/>
          <w:left w:val="nil"/>
          <w:bottom w:val="nil"/>
          <w:right w:val="nil"/>
          <w:between w:val="nil"/>
        </w:pBdr>
        <w:ind w:right="0"/>
        <w:rPr>
          <w:b/>
        </w:rPr>
      </w:pPr>
      <w:r w:rsidRPr="00D02ADA">
        <w:rPr>
          <w:b/>
        </w:rPr>
        <w:t>ADDEND</w:t>
      </w:r>
      <w:r w:rsidR="00E13882">
        <w:rPr>
          <w:b/>
        </w:rPr>
        <w:t>A</w:t>
      </w:r>
      <w:r w:rsidRPr="00D02ADA">
        <w:rPr>
          <w:b/>
        </w:rPr>
        <w:t>:</w:t>
      </w:r>
    </w:p>
    <w:p w14:paraId="53F9572F" w14:textId="77777777" w:rsidR="006B1C4D" w:rsidRDefault="006B1C4D" w:rsidP="006C50E2">
      <w:pPr>
        <w:pBdr>
          <w:top w:val="nil"/>
          <w:left w:val="nil"/>
          <w:bottom w:val="nil"/>
          <w:right w:val="nil"/>
          <w:between w:val="nil"/>
        </w:pBdr>
        <w:ind w:right="0"/>
        <w:rPr>
          <w:b/>
        </w:rPr>
      </w:pPr>
    </w:p>
    <w:p w14:paraId="01FA1368" w14:textId="38130970" w:rsidR="006B1C4D" w:rsidRDefault="006B1C4D" w:rsidP="006B1C4D">
      <w:pPr>
        <w:rPr>
          <w:b/>
        </w:rPr>
      </w:pPr>
      <w:r>
        <w:rPr>
          <w:b/>
        </w:rPr>
        <w:t>STATEMENTS ON ABILITIES OFFICE, EMERGENCY EVACUATION, PLAGIARISM/ACADEMIC MISCONDUCT, ACADEMIC WARNINGS</w:t>
      </w:r>
      <w:r w:rsidR="00E1625B">
        <w:rPr>
          <w:b/>
        </w:rPr>
        <w:t xml:space="preserve">, </w:t>
      </w:r>
      <w:r w:rsidR="009878A1">
        <w:rPr>
          <w:b/>
        </w:rPr>
        <w:t xml:space="preserve">ANTI-BULLYING, COPYRIGHT, AND COVID-19 </w:t>
      </w:r>
    </w:p>
    <w:p w14:paraId="71C72B16" w14:textId="77777777" w:rsidR="006B1C4D" w:rsidRDefault="006B1C4D" w:rsidP="006B1C4D">
      <w:pPr>
        <w:widowControl w:val="0"/>
        <w:spacing w:line="231" w:lineRule="auto"/>
        <w:ind w:right="-20"/>
        <w:rPr>
          <w:b/>
        </w:rPr>
      </w:pPr>
    </w:p>
    <w:p w14:paraId="3FC14D17" w14:textId="77777777" w:rsidR="00FA3A06" w:rsidRPr="00260C99" w:rsidRDefault="00FA3A06" w:rsidP="00FA3A06">
      <w:pPr>
        <w:ind w:left="7200" w:firstLine="720"/>
        <w:jc w:val="center"/>
      </w:pPr>
      <w:r>
        <w:t xml:space="preserve">8/2024 </w:t>
      </w:r>
    </w:p>
    <w:p w14:paraId="75B744BE" w14:textId="77777777" w:rsidR="00FA3A06" w:rsidRDefault="00FA3A06" w:rsidP="00FA3A06">
      <w:pPr>
        <w:widowControl w:val="0"/>
        <w:spacing w:line="231" w:lineRule="auto"/>
        <w:ind w:right="-20"/>
        <w:rPr>
          <w:b/>
        </w:rPr>
      </w:pPr>
    </w:p>
    <w:p w14:paraId="12D5219D" w14:textId="77777777" w:rsidR="00FA3A06" w:rsidRPr="00C0121C" w:rsidRDefault="00FA3A06" w:rsidP="00FA3A06">
      <w:pPr>
        <w:widowControl w:val="0"/>
        <w:spacing w:line="231" w:lineRule="auto"/>
        <w:ind w:right="-20"/>
        <w:rPr>
          <w:b/>
        </w:rPr>
      </w:pPr>
      <w:r w:rsidRPr="00C0121C">
        <w:rPr>
          <w:b/>
        </w:rPr>
        <w:t>Statement from Abilities Office</w:t>
      </w:r>
    </w:p>
    <w:p w14:paraId="15774FCA" w14:textId="77777777" w:rsidR="00FA3A06" w:rsidRPr="00C0121C" w:rsidRDefault="00FA3A06" w:rsidP="00FA3A06">
      <w:pPr>
        <w:widowControl w:val="0"/>
        <w:spacing w:line="231" w:lineRule="auto"/>
        <w:ind w:right="-20"/>
        <w:rPr>
          <w:bCs/>
        </w:rPr>
      </w:pPr>
      <w:r w:rsidRPr="00C0121C">
        <w:rPr>
          <w:bCs/>
        </w:rPr>
        <w:t>Any student who believes that they may have a disability and therefore, need reasonable</w:t>
      </w:r>
      <w:r>
        <w:rPr>
          <w:bCs/>
        </w:rPr>
        <w:t xml:space="preserve"> </w:t>
      </w:r>
      <w:r w:rsidRPr="00C0121C">
        <w:rPr>
          <w:bCs/>
        </w:rPr>
        <w:t>accommodations to fully participate in this course should contact the Abilities Office.  Students must</w:t>
      </w:r>
      <w:r>
        <w:rPr>
          <w:bCs/>
        </w:rPr>
        <w:t xml:space="preserve"> </w:t>
      </w:r>
      <w:r w:rsidRPr="00C0121C">
        <w:rPr>
          <w:bCs/>
        </w:rPr>
        <w:t xml:space="preserve">formally register with the Abilities Office </w:t>
      </w:r>
      <w:proofErr w:type="gramStart"/>
      <w:r w:rsidRPr="00C0121C">
        <w:rPr>
          <w:bCs/>
        </w:rPr>
        <w:t>in order to</w:t>
      </w:r>
      <w:proofErr w:type="gramEnd"/>
      <w:r w:rsidRPr="00C0121C">
        <w:rPr>
          <w:bCs/>
        </w:rPr>
        <w:t xml:space="preserve"> receive approved accommodations.  The Abilities</w:t>
      </w:r>
    </w:p>
    <w:p w14:paraId="1D3CC45D" w14:textId="77777777" w:rsidR="00FA3A06" w:rsidRDefault="00FA3A06" w:rsidP="00FA3A06">
      <w:pPr>
        <w:widowControl w:val="0"/>
        <w:spacing w:line="231" w:lineRule="auto"/>
        <w:ind w:right="-20"/>
        <w:rPr>
          <w:bCs/>
        </w:rPr>
      </w:pPr>
      <w:r w:rsidRPr="00C0121C">
        <w:rPr>
          <w:bCs/>
        </w:rPr>
        <w:t xml:space="preserve">Office </w:t>
      </w:r>
      <w:proofErr w:type="gramStart"/>
      <w:r w:rsidRPr="00C0121C">
        <w:rPr>
          <w:bCs/>
        </w:rPr>
        <w:t>is located in</w:t>
      </w:r>
      <w:proofErr w:type="gramEnd"/>
      <w:r w:rsidRPr="00C0121C">
        <w:rPr>
          <w:bCs/>
        </w:rPr>
        <w:t xml:space="preserve"> the Cordell Reed Student Union Building, Suite 190.  We can be reached during</w:t>
      </w:r>
      <w:r>
        <w:rPr>
          <w:bCs/>
        </w:rPr>
        <w:t xml:space="preserve"> </w:t>
      </w:r>
      <w:r w:rsidRPr="00C0121C">
        <w:rPr>
          <w:bCs/>
        </w:rPr>
        <w:t>business hours at 773-995-2380 we can also be reached by email at abilities@csu.edu or please visit our</w:t>
      </w:r>
      <w:r>
        <w:rPr>
          <w:bCs/>
        </w:rPr>
        <w:t xml:space="preserve"> </w:t>
      </w:r>
      <w:r w:rsidRPr="00C0121C">
        <w:rPr>
          <w:bCs/>
        </w:rPr>
        <w:t>website at </w:t>
      </w:r>
      <w:hyperlink r:id="rId16" w:history="1">
        <w:r w:rsidRPr="00F50FF3">
          <w:rPr>
            <w:rStyle w:val="Hyperlink"/>
            <w:bCs/>
          </w:rPr>
          <w:t>https://www.csu.edu/dosa/abilities/</w:t>
        </w:r>
      </w:hyperlink>
      <w:r>
        <w:rPr>
          <w:bCs/>
        </w:rPr>
        <w:t xml:space="preserve"> </w:t>
      </w:r>
      <w:r w:rsidRPr="00C0121C">
        <w:rPr>
          <w:bCs/>
        </w:rPr>
        <w:t xml:space="preserve"> .  Please note that accommodations may be requested</w:t>
      </w:r>
      <w:r>
        <w:rPr>
          <w:bCs/>
        </w:rPr>
        <w:t xml:space="preserve"> </w:t>
      </w:r>
      <w:r w:rsidRPr="00C0121C">
        <w:rPr>
          <w:bCs/>
        </w:rPr>
        <w:t>at any time, but any accommodation granted will not be retroactive.</w:t>
      </w:r>
    </w:p>
    <w:p w14:paraId="3F45DE4E" w14:textId="77777777" w:rsidR="00FA3A06" w:rsidRDefault="00FA3A06" w:rsidP="00FA3A06">
      <w:pPr>
        <w:widowControl w:val="0"/>
        <w:spacing w:line="231" w:lineRule="auto"/>
        <w:ind w:right="-20"/>
        <w:rPr>
          <w:bCs/>
        </w:rPr>
      </w:pPr>
    </w:p>
    <w:p w14:paraId="766E2ADA" w14:textId="77777777" w:rsidR="00FA3A06" w:rsidRPr="00C0121C" w:rsidRDefault="00FA3A06" w:rsidP="00FA3A06">
      <w:pPr>
        <w:widowControl w:val="0"/>
        <w:spacing w:line="231" w:lineRule="auto"/>
        <w:ind w:right="-20"/>
        <w:rPr>
          <w:b/>
        </w:rPr>
      </w:pPr>
      <w:r w:rsidRPr="00C0121C">
        <w:rPr>
          <w:b/>
        </w:rPr>
        <w:t>Emergency Evacuation</w:t>
      </w:r>
    </w:p>
    <w:p w14:paraId="7B6EE933" w14:textId="77777777" w:rsidR="00FA3A06" w:rsidRPr="00C0121C" w:rsidRDefault="00FA3A06" w:rsidP="00FA3A06">
      <w:pPr>
        <w:widowControl w:val="0"/>
        <w:spacing w:line="231" w:lineRule="auto"/>
        <w:ind w:right="-20"/>
        <w:rPr>
          <w:bCs/>
        </w:rPr>
      </w:pPr>
      <w:r w:rsidRPr="00C0121C">
        <w:rPr>
          <w:bCs/>
        </w:rPr>
        <w:t>All emergencies occurring on campus, life-threatening and non-life-threatening should be reported to</w:t>
      </w:r>
      <w:r>
        <w:rPr>
          <w:bCs/>
        </w:rPr>
        <w:t xml:space="preserve"> </w:t>
      </w:r>
      <w:r w:rsidRPr="00C0121C">
        <w:rPr>
          <w:bCs/>
        </w:rPr>
        <w:t>the campus police by calling ext. 2111 from any campus phone and either 911 or (773) 995‐2111 from a</w:t>
      </w:r>
      <w:r>
        <w:rPr>
          <w:bCs/>
        </w:rPr>
        <w:t xml:space="preserve"> </w:t>
      </w:r>
      <w:r w:rsidRPr="00C0121C">
        <w:rPr>
          <w:bCs/>
        </w:rPr>
        <w:t>cell phone. To sign up for the Chicago State University Emergency Notification System, KUVRR, please</w:t>
      </w:r>
      <w:r>
        <w:rPr>
          <w:bCs/>
        </w:rPr>
        <w:t xml:space="preserve"> </w:t>
      </w:r>
      <w:r w:rsidRPr="00C0121C">
        <w:rPr>
          <w:bCs/>
        </w:rPr>
        <w:t xml:space="preserve">visit: </w:t>
      </w:r>
      <w:hyperlink r:id="rId17" w:history="1">
        <w:r w:rsidRPr="00F50FF3">
          <w:rPr>
            <w:rStyle w:val="Hyperlink"/>
            <w:bCs/>
          </w:rPr>
          <w:t>https://www.csu.edu/dosa/resources/csupolice/Kuvrr.htm</w:t>
        </w:r>
      </w:hyperlink>
      <w:r w:rsidRPr="00C0121C">
        <w:rPr>
          <w:bCs/>
        </w:rPr>
        <w:t>.</w:t>
      </w:r>
      <w:r>
        <w:rPr>
          <w:bCs/>
        </w:rPr>
        <w:t xml:space="preserve"> </w:t>
      </w:r>
      <w:r w:rsidRPr="00C0121C">
        <w:rPr>
          <w:bCs/>
        </w:rPr>
        <w:t xml:space="preserve"> To install the application on cell</w:t>
      </w:r>
      <w:r>
        <w:rPr>
          <w:bCs/>
        </w:rPr>
        <w:t xml:space="preserve"> </w:t>
      </w:r>
      <w:r w:rsidRPr="00C0121C">
        <w:rPr>
          <w:bCs/>
        </w:rPr>
        <w:t>phones, access the link via Google Play or the Apple App Store. When on campus, evacuate a building</w:t>
      </w:r>
      <w:r>
        <w:rPr>
          <w:bCs/>
        </w:rPr>
        <w:t xml:space="preserve"> </w:t>
      </w:r>
      <w:r w:rsidRPr="00C0121C">
        <w:rPr>
          <w:bCs/>
        </w:rPr>
        <w:t>when the fire alarm sounds, you smell gas or smoke, see fire or is instructed to do so by staff or</w:t>
      </w:r>
      <w:r>
        <w:rPr>
          <w:bCs/>
        </w:rPr>
        <w:t xml:space="preserve"> </w:t>
      </w:r>
      <w:r w:rsidRPr="00C0121C">
        <w:rPr>
          <w:bCs/>
        </w:rPr>
        <w:t>emergency personnel. You may also receive instructions over the university’s public address system and</w:t>
      </w:r>
      <w:r>
        <w:rPr>
          <w:bCs/>
        </w:rPr>
        <w:t xml:space="preserve"> </w:t>
      </w:r>
      <w:r w:rsidRPr="00C0121C">
        <w:rPr>
          <w:bCs/>
        </w:rPr>
        <w:t>KUVRR. Once an evacuation has been mandated, all evacuees should meet at a designated location</w:t>
      </w:r>
      <w:r>
        <w:rPr>
          <w:bCs/>
        </w:rPr>
        <w:t xml:space="preserve"> </w:t>
      </w:r>
      <w:r w:rsidRPr="00C0121C">
        <w:rPr>
          <w:bCs/>
        </w:rPr>
        <w:t>where attendance must be taken. If anyone is missing, emergency personnel must be informed</w:t>
      </w:r>
      <w:r>
        <w:rPr>
          <w:bCs/>
        </w:rPr>
        <w:t xml:space="preserve"> </w:t>
      </w:r>
      <w:r w:rsidRPr="00C0121C">
        <w:rPr>
          <w:bCs/>
        </w:rPr>
        <w:t>immediately.</w:t>
      </w:r>
      <w:r>
        <w:rPr>
          <w:bCs/>
        </w:rPr>
        <w:t xml:space="preserve"> </w:t>
      </w:r>
      <w:proofErr w:type="gramStart"/>
      <w:r w:rsidRPr="00C0121C">
        <w:rPr>
          <w:bCs/>
        </w:rPr>
        <w:t>In order to</w:t>
      </w:r>
      <w:proofErr w:type="gramEnd"/>
      <w:r w:rsidRPr="00C0121C">
        <w:rPr>
          <w:bCs/>
        </w:rPr>
        <w:t xml:space="preserve"> maximize preparedness in the case of an emergency, students who may need assistance</w:t>
      </w:r>
      <w:r>
        <w:rPr>
          <w:bCs/>
        </w:rPr>
        <w:t xml:space="preserve"> </w:t>
      </w:r>
      <w:r w:rsidRPr="00C0121C">
        <w:rPr>
          <w:bCs/>
        </w:rPr>
        <w:t xml:space="preserve">should </w:t>
      </w:r>
      <w:r w:rsidRPr="00C0121C">
        <w:rPr>
          <w:bCs/>
        </w:rPr>
        <w:lastRenderedPageBreak/>
        <w:t>an evacuation be necessary are asked to inform their instructors at the beginning of each</w:t>
      </w:r>
      <w:r>
        <w:rPr>
          <w:bCs/>
        </w:rPr>
        <w:t xml:space="preserve"> </w:t>
      </w:r>
      <w:r w:rsidRPr="00C0121C">
        <w:rPr>
          <w:bCs/>
        </w:rPr>
        <w:t>semester. This request is made to improve the safety of all</w:t>
      </w:r>
      <w:r>
        <w:rPr>
          <w:bCs/>
        </w:rPr>
        <w:t xml:space="preserve"> </w:t>
      </w:r>
      <w:r w:rsidRPr="00C0121C">
        <w:rPr>
          <w:bCs/>
        </w:rPr>
        <w:t>members of the CSU Community.</w:t>
      </w:r>
    </w:p>
    <w:p w14:paraId="68F53B0B" w14:textId="77777777" w:rsidR="00FA3A06" w:rsidRDefault="00FA3A06" w:rsidP="00FA3A06">
      <w:pPr>
        <w:widowControl w:val="0"/>
        <w:spacing w:line="231" w:lineRule="auto"/>
        <w:ind w:right="-20"/>
        <w:rPr>
          <w:bCs/>
        </w:rPr>
      </w:pPr>
    </w:p>
    <w:p w14:paraId="22E6F608" w14:textId="77777777" w:rsidR="00FA3A06" w:rsidRPr="00C0121C" w:rsidRDefault="00FA3A06" w:rsidP="00FA3A06">
      <w:pPr>
        <w:widowControl w:val="0"/>
        <w:spacing w:line="231" w:lineRule="auto"/>
        <w:ind w:right="-20"/>
        <w:rPr>
          <w:b/>
        </w:rPr>
      </w:pPr>
      <w:r w:rsidRPr="00C0121C">
        <w:rPr>
          <w:b/>
        </w:rPr>
        <w:t>Plagiarism/Academic Misconduct</w:t>
      </w:r>
    </w:p>
    <w:p w14:paraId="11794D00" w14:textId="77777777" w:rsidR="00FA3A06" w:rsidRDefault="00FA3A06" w:rsidP="00FA3A06">
      <w:pPr>
        <w:widowControl w:val="0"/>
        <w:spacing w:line="231" w:lineRule="auto"/>
        <w:ind w:right="-20"/>
        <w:rPr>
          <w:bCs/>
        </w:rPr>
      </w:pPr>
      <w:r w:rsidRPr="00C0121C">
        <w:rPr>
          <w:bCs/>
        </w:rPr>
        <w:t>Academic misconduct includes but is not limited to cheating, encouraging academic dishonesty,</w:t>
      </w:r>
      <w:r>
        <w:rPr>
          <w:bCs/>
        </w:rPr>
        <w:t xml:space="preserve"> </w:t>
      </w:r>
      <w:r w:rsidRPr="00C0121C">
        <w:rPr>
          <w:bCs/>
        </w:rPr>
        <w:t>fabrication, plagiarism, bribes, favors, threats, grade tampering, non-original work, and examination by</w:t>
      </w:r>
      <w:r>
        <w:rPr>
          <w:bCs/>
        </w:rPr>
        <w:t xml:space="preserve"> </w:t>
      </w:r>
      <w:r w:rsidRPr="00C0121C">
        <w:rPr>
          <w:bCs/>
        </w:rPr>
        <w:t>proxy. Procedures regarding academic misconduct are delineated in “Student Policies and Procedures”</w:t>
      </w:r>
      <w:r>
        <w:rPr>
          <w:bCs/>
        </w:rPr>
        <w:t xml:space="preserve"> </w:t>
      </w:r>
      <w:r w:rsidRPr="00C0121C">
        <w:rPr>
          <w:bCs/>
        </w:rPr>
        <w:t>Article X, section 2 at this link:</w:t>
      </w:r>
      <w:r>
        <w:rPr>
          <w:bCs/>
        </w:rPr>
        <w:t xml:space="preserve"> </w:t>
      </w:r>
      <w:hyperlink r:id="rId18" w:history="1">
        <w:r w:rsidRPr="00F50FF3">
          <w:rPr>
            <w:rStyle w:val="Hyperlink"/>
            <w:bCs/>
          </w:rPr>
          <w:t>https://www.csu.edu/judicialaffairs/documents/Student_Code_of_Conduct.pdf</w:t>
        </w:r>
      </w:hyperlink>
      <w:r>
        <w:rPr>
          <w:bCs/>
        </w:rPr>
        <w:t xml:space="preserve">  </w:t>
      </w:r>
      <w:r w:rsidRPr="00C0121C">
        <w:rPr>
          <w:bCs/>
        </w:rPr>
        <w:t>If an incident of academic misconduct occurs, the instructor has the option to notify the student and</w:t>
      </w:r>
      <w:r>
        <w:rPr>
          <w:bCs/>
        </w:rPr>
        <w:t xml:space="preserve"> </w:t>
      </w:r>
      <w:r w:rsidRPr="00C0121C">
        <w:rPr>
          <w:bCs/>
        </w:rPr>
        <w:t>adjust grades downward, award a failing grade for the semester, or seek further sanctions against the</w:t>
      </w:r>
      <w:r>
        <w:rPr>
          <w:bCs/>
        </w:rPr>
        <w:t xml:space="preserve"> </w:t>
      </w:r>
      <w:r w:rsidRPr="00C0121C">
        <w:rPr>
          <w:bCs/>
        </w:rPr>
        <w:t>student.’ Faculty may require students to upload papers to plagiarism software.</w:t>
      </w:r>
      <w:r>
        <w:rPr>
          <w:bCs/>
        </w:rPr>
        <w:t xml:space="preserve"> </w:t>
      </w:r>
    </w:p>
    <w:p w14:paraId="758BC666" w14:textId="77777777" w:rsidR="00FA3A06" w:rsidRDefault="00FA3A06" w:rsidP="00FA3A06">
      <w:pPr>
        <w:widowControl w:val="0"/>
        <w:spacing w:line="231" w:lineRule="auto"/>
        <w:ind w:right="-20"/>
        <w:rPr>
          <w:bCs/>
        </w:rPr>
      </w:pPr>
    </w:p>
    <w:p w14:paraId="0E472940" w14:textId="77777777" w:rsidR="00FA3A06" w:rsidRPr="00C0121C" w:rsidRDefault="00FA3A06" w:rsidP="00FA3A06">
      <w:pPr>
        <w:widowControl w:val="0"/>
        <w:spacing w:line="231" w:lineRule="auto"/>
        <w:ind w:right="-20"/>
        <w:rPr>
          <w:b/>
        </w:rPr>
      </w:pPr>
      <w:r w:rsidRPr="00C0121C">
        <w:rPr>
          <w:b/>
        </w:rPr>
        <w:t>AI Usage Statement</w:t>
      </w:r>
    </w:p>
    <w:p w14:paraId="5B0628D5" w14:textId="77777777" w:rsidR="00FA3A06" w:rsidRPr="00C0121C" w:rsidRDefault="00FA3A06" w:rsidP="00FA3A06">
      <w:pPr>
        <w:widowControl w:val="0"/>
        <w:spacing w:line="231" w:lineRule="auto"/>
        <w:ind w:right="-20"/>
        <w:rPr>
          <w:bCs/>
        </w:rPr>
      </w:pPr>
      <w:r w:rsidRPr="00C0121C">
        <w:rPr>
          <w:bCs/>
        </w:rPr>
        <w:t>Use of AI and technology sites, including but not limited to openai.com (such as</w:t>
      </w:r>
      <w:r>
        <w:rPr>
          <w:bCs/>
        </w:rPr>
        <w:t xml:space="preserve"> </w:t>
      </w:r>
      <w:proofErr w:type="spellStart"/>
      <w:r w:rsidRPr="00C0121C">
        <w:rPr>
          <w:bCs/>
        </w:rPr>
        <w:t>ChatGPT</w:t>
      </w:r>
      <w:proofErr w:type="spellEnd"/>
      <w:r w:rsidRPr="00C0121C">
        <w:rPr>
          <w:bCs/>
        </w:rPr>
        <w:t>) and deepai.org, can only be used with written indication from the faculty</w:t>
      </w:r>
      <w:r>
        <w:rPr>
          <w:bCs/>
        </w:rPr>
        <w:t xml:space="preserve"> </w:t>
      </w:r>
      <w:r w:rsidRPr="00C0121C">
        <w:rPr>
          <w:bCs/>
        </w:rPr>
        <w:t>member who is teaching this course.  Student work shall still be original, and the use</w:t>
      </w:r>
      <w:r>
        <w:rPr>
          <w:bCs/>
        </w:rPr>
        <w:t xml:space="preserve"> </w:t>
      </w:r>
      <w:r w:rsidRPr="00C0121C">
        <w:rPr>
          <w:bCs/>
        </w:rPr>
        <w:t>of AI technology when not directly permitted by the faculty member will be</w:t>
      </w:r>
      <w:r>
        <w:rPr>
          <w:bCs/>
        </w:rPr>
        <w:t xml:space="preserve"> </w:t>
      </w:r>
      <w:r w:rsidRPr="00C0121C">
        <w:rPr>
          <w:bCs/>
        </w:rPr>
        <w:t>considered academic misconduct. Please refer to the CSU Student Code of Conduct</w:t>
      </w:r>
      <w:r>
        <w:rPr>
          <w:bCs/>
        </w:rPr>
        <w:t xml:space="preserve"> </w:t>
      </w:r>
      <w:r w:rsidRPr="00C0121C">
        <w:rPr>
          <w:bCs/>
        </w:rPr>
        <w:t xml:space="preserve">(code), especially </w:t>
      </w:r>
      <w:proofErr w:type="gramStart"/>
      <w:r w:rsidRPr="00C0121C">
        <w:rPr>
          <w:bCs/>
        </w:rPr>
        <w:t>with regard to</w:t>
      </w:r>
      <w:proofErr w:type="gramEnd"/>
      <w:r w:rsidRPr="00C0121C">
        <w:rPr>
          <w:bCs/>
        </w:rPr>
        <w:t xml:space="preserve"> 1.</w:t>
      </w:r>
      <w:r>
        <w:rPr>
          <w:bCs/>
        </w:rPr>
        <w:t xml:space="preserve"> </w:t>
      </w:r>
      <w:r w:rsidRPr="00C0121C">
        <w:rPr>
          <w:bCs/>
        </w:rPr>
        <w:t>Cheating and 7. Non-original Works. </w:t>
      </w:r>
    </w:p>
    <w:p w14:paraId="16595025" w14:textId="77777777" w:rsidR="00FA3A06" w:rsidRPr="00C0121C" w:rsidRDefault="00FA3A06" w:rsidP="00FA3A06">
      <w:pPr>
        <w:widowControl w:val="0"/>
        <w:spacing w:line="231" w:lineRule="auto"/>
        <w:ind w:right="-20"/>
        <w:rPr>
          <w:bCs/>
        </w:rPr>
      </w:pPr>
    </w:p>
    <w:p w14:paraId="7B6449F8" w14:textId="77777777" w:rsidR="00FA3A06" w:rsidRPr="00C0121C" w:rsidRDefault="00FA3A06" w:rsidP="00FA3A06">
      <w:pPr>
        <w:widowControl w:val="0"/>
        <w:spacing w:line="231" w:lineRule="auto"/>
        <w:ind w:right="-20"/>
        <w:rPr>
          <w:b/>
        </w:rPr>
      </w:pPr>
      <w:r w:rsidRPr="00C0121C">
        <w:rPr>
          <w:b/>
        </w:rPr>
        <w:t>Academic Warning</w:t>
      </w:r>
      <w:r>
        <w:rPr>
          <w:b/>
        </w:rPr>
        <w:t>s</w:t>
      </w:r>
    </w:p>
    <w:p w14:paraId="5176A794" w14:textId="77777777" w:rsidR="00FA3A06" w:rsidRPr="00C0121C" w:rsidRDefault="00FA3A06" w:rsidP="00FA3A06">
      <w:pPr>
        <w:widowControl w:val="0"/>
        <w:spacing w:line="231" w:lineRule="auto"/>
        <w:ind w:right="-20"/>
        <w:rPr>
          <w:bCs/>
        </w:rPr>
      </w:pPr>
      <w:r w:rsidRPr="00C0121C">
        <w:rPr>
          <w:bCs/>
        </w:rPr>
        <w:t>Student progress is monitored throughout each semester. Faculty will have the ability to</w:t>
      </w:r>
      <w:r>
        <w:rPr>
          <w:bCs/>
        </w:rPr>
        <w:t xml:space="preserve"> </w:t>
      </w:r>
      <w:r w:rsidRPr="00C0121C">
        <w:rPr>
          <w:bCs/>
        </w:rPr>
        <w:t>trigger an alert through the Early Alert system in Navigate 360 at any time for concerns,</w:t>
      </w:r>
      <w:r>
        <w:rPr>
          <w:bCs/>
        </w:rPr>
        <w:t xml:space="preserve"> </w:t>
      </w:r>
      <w:r w:rsidRPr="00C0121C">
        <w:rPr>
          <w:bCs/>
        </w:rPr>
        <w:t>including, but not limited to missed classes, missing homework, exam performance. These</w:t>
      </w:r>
      <w:r>
        <w:rPr>
          <w:bCs/>
        </w:rPr>
        <w:t xml:space="preserve"> </w:t>
      </w:r>
      <w:r w:rsidRPr="00C0121C">
        <w:rPr>
          <w:bCs/>
        </w:rPr>
        <w:t>alerts will be sent to the</w:t>
      </w:r>
      <w:r>
        <w:rPr>
          <w:bCs/>
        </w:rPr>
        <w:t xml:space="preserve"> </w:t>
      </w:r>
      <w:r w:rsidRPr="00C0121C">
        <w:rPr>
          <w:bCs/>
        </w:rPr>
        <w:t>student and to advisors for follow-up. Additionally, mid-term</w:t>
      </w:r>
      <w:r>
        <w:rPr>
          <w:bCs/>
        </w:rPr>
        <w:t xml:space="preserve"> </w:t>
      </w:r>
      <w:r w:rsidRPr="00C0121C">
        <w:rPr>
          <w:bCs/>
        </w:rPr>
        <w:t>grades will be assigned at the midpoint of the semester [during the 8th week of the</w:t>
      </w:r>
      <w:r>
        <w:rPr>
          <w:bCs/>
        </w:rPr>
        <w:t xml:space="preserve"> </w:t>
      </w:r>
      <w:r w:rsidRPr="00C0121C">
        <w:rPr>
          <w:bCs/>
        </w:rPr>
        <w:t>semester for full semester courses, during the 6th week for special session courses, and</w:t>
      </w:r>
      <w:r>
        <w:rPr>
          <w:bCs/>
        </w:rPr>
        <w:t xml:space="preserve"> </w:t>
      </w:r>
      <w:r w:rsidRPr="00C0121C">
        <w:rPr>
          <w:bCs/>
        </w:rPr>
        <w:t xml:space="preserve">during the 4th week for </w:t>
      </w:r>
      <w:proofErr w:type="gramStart"/>
      <w:r w:rsidRPr="00C0121C">
        <w:rPr>
          <w:bCs/>
        </w:rPr>
        <w:t>8 week</w:t>
      </w:r>
      <w:proofErr w:type="gramEnd"/>
      <w:r w:rsidRPr="00C0121C">
        <w:rPr>
          <w:bCs/>
        </w:rPr>
        <w:t xml:space="preserve"> courses]. These grades will not appear on final </w:t>
      </w:r>
      <w:proofErr w:type="gramStart"/>
      <w:r w:rsidRPr="00C0121C">
        <w:rPr>
          <w:bCs/>
        </w:rPr>
        <w:t>transcripts,</w:t>
      </w:r>
      <w:r>
        <w:rPr>
          <w:bCs/>
        </w:rPr>
        <w:t xml:space="preserve"> </w:t>
      </w:r>
      <w:r w:rsidRPr="00C0121C">
        <w:rPr>
          <w:bCs/>
        </w:rPr>
        <w:t>but</w:t>
      </w:r>
      <w:proofErr w:type="gramEnd"/>
      <w:r w:rsidRPr="00C0121C">
        <w:rPr>
          <w:bCs/>
        </w:rPr>
        <w:t xml:space="preserve"> do provide critical feedback for students to assess their progress. While these mid-term</w:t>
      </w:r>
      <w:r>
        <w:rPr>
          <w:bCs/>
        </w:rPr>
        <w:t xml:space="preserve"> </w:t>
      </w:r>
      <w:r w:rsidRPr="00C0121C">
        <w:rPr>
          <w:bCs/>
        </w:rPr>
        <w:t>grades will be available in</w:t>
      </w:r>
      <w:r>
        <w:rPr>
          <w:bCs/>
        </w:rPr>
        <w:t xml:space="preserve"> </w:t>
      </w:r>
      <w:r w:rsidRPr="00C0121C">
        <w:rPr>
          <w:bCs/>
        </w:rPr>
        <w:t>Cougar Connect once posted, and Academic Advisors will reach</w:t>
      </w:r>
      <w:r>
        <w:rPr>
          <w:bCs/>
        </w:rPr>
        <w:t xml:space="preserve"> </w:t>
      </w:r>
      <w:r w:rsidRPr="00C0121C">
        <w:rPr>
          <w:bCs/>
        </w:rPr>
        <w:t>out to students with grades of D or F posted, it is the responsibility of the student to check,</w:t>
      </w:r>
      <w:r>
        <w:rPr>
          <w:bCs/>
        </w:rPr>
        <w:t xml:space="preserve"> </w:t>
      </w:r>
      <w:r w:rsidRPr="00C0121C">
        <w:rPr>
          <w:bCs/>
        </w:rPr>
        <w:t>and to take immediate action when necessary to improve the grade before the semester is</w:t>
      </w:r>
      <w:r>
        <w:rPr>
          <w:bCs/>
        </w:rPr>
        <w:t xml:space="preserve"> </w:t>
      </w:r>
      <w:r w:rsidRPr="00C0121C">
        <w:rPr>
          <w:bCs/>
        </w:rPr>
        <w:t>completed.</w:t>
      </w:r>
    </w:p>
    <w:p w14:paraId="5007B59A" w14:textId="77777777" w:rsidR="00FA3A06" w:rsidRPr="00C0121C" w:rsidRDefault="00FA3A06" w:rsidP="00FA3A06">
      <w:pPr>
        <w:widowControl w:val="0"/>
        <w:spacing w:line="231" w:lineRule="auto"/>
        <w:ind w:right="-20"/>
        <w:rPr>
          <w:bCs/>
        </w:rPr>
      </w:pPr>
    </w:p>
    <w:p w14:paraId="52CEB0CE" w14:textId="77777777" w:rsidR="00FA3A06" w:rsidRPr="00C0121C" w:rsidRDefault="00FA3A06" w:rsidP="00FA3A06">
      <w:pPr>
        <w:widowControl w:val="0"/>
        <w:spacing w:line="231" w:lineRule="auto"/>
        <w:ind w:right="-20"/>
        <w:rPr>
          <w:b/>
        </w:rPr>
      </w:pPr>
      <w:r w:rsidRPr="00C0121C">
        <w:rPr>
          <w:b/>
        </w:rPr>
        <w:t>Anti-Bullying Policy</w:t>
      </w:r>
    </w:p>
    <w:p w14:paraId="5E61C333" w14:textId="77777777" w:rsidR="00FA3A06" w:rsidRPr="00C0121C" w:rsidRDefault="00FA3A06" w:rsidP="00FA3A06">
      <w:pPr>
        <w:widowControl w:val="0"/>
        <w:spacing w:line="231" w:lineRule="auto"/>
        <w:ind w:right="-20"/>
        <w:rPr>
          <w:bCs/>
        </w:rPr>
      </w:pPr>
      <w:r w:rsidRPr="00C0121C">
        <w:rPr>
          <w:bCs/>
        </w:rPr>
        <w:t>All members of the CSU community are required to follow the Anti-Bullying Policy, which can be found in</w:t>
      </w:r>
      <w:r>
        <w:rPr>
          <w:bCs/>
        </w:rPr>
        <w:t xml:space="preserve"> </w:t>
      </w:r>
      <w:r w:rsidRPr="00C0121C">
        <w:rPr>
          <w:bCs/>
        </w:rPr>
        <w:t xml:space="preserve">the Student Handbook on page </w:t>
      </w:r>
      <w:proofErr w:type="gramStart"/>
      <w:r w:rsidRPr="00C0121C">
        <w:rPr>
          <w:bCs/>
        </w:rPr>
        <w:t>43</w:t>
      </w:r>
      <w:proofErr w:type="gramEnd"/>
    </w:p>
    <w:p w14:paraId="678A58BC" w14:textId="77777777" w:rsidR="00FA3A06" w:rsidRPr="00C0121C" w:rsidRDefault="00000000" w:rsidP="00FA3A06">
      <w:pPr>
        <w:widowControl w:val="0"/>
        <w:spacing w:line="231" w:lineRule="auto"/>
        <w:ind w:right="-20"/>
        <w:rPr>
          <w:bCs/>
        </w:rPr>
      </w:pPr>
      <w:hyperlink r:id="rId19" w:history="1">
        <w:r w:rsidR="00FA3A06" w:rsidRPr="00F50FF3">
          <w:rPr>
            <w:rStyle w:val="Hyperlink"/>
            <w:bCs/>
          </w:rPr>
          <w:t>https://www.csu.edu/dosa/dean/documents/StudentHandbook_2022-2023.pdf</w:t>
        </w:r>
      </w:hyperlink>
      <w:r w:rsidR="00FA3A06">
        <w:rPr>
          <w:bCs/>
        </w:rPr>
        <w:t xml:space="preserve"> </w:t>
      </w:r>
      <w:r w:rsidR="00FA3A06" w:rsidRPr="00C0121C">
        <w:rPr>
          <w:bCs/>
        </w:rPr>
        <w:t>.Statement on Copyright</w:t>
      </w:r>
      <w:r w:rsidR="00FA3A06">
        <w:rPr>
          <w:bCs/>
        </w:rPr>
        <w:t xml:space="preserve"> </w:t>
      </w:r>
      <w:r w:rsidR="00FA3A06" w:rsidRPr="00C0121C">
        <w:rPr>
          <w:bCs/>
        </w:rPr>
        <w:t>Materials used in this course—unless otherwise indicated—are protected by United States copyright law</w:t>
      </w:r>
      <w:r w:rsidR="00FA3A06">
        <w:rPr>
          <w:bCs/>
        </w:rPr>
        <w:t xml:space="preserve"> </w:t>
      </w:r>
      <w:r w:rsidR="00FA3A06" w:rsidRPr="00C0121C">
        <w:rPr>
          <w:bCs/>
        </w:rPr>
        <w:t>[Title 17, U.S. Code].  Materials are presented in an educational context for personal use and study and</w:t>
      </w:r>
      <w:r w:rsidR="00FA3A06">
        <w:rPr>
          <w:bCs/>
        </w:rPr>
        <w:t xml:space="preserve"> </w:t>
      </w:r>
      <w:r w:rsidR="00FA3A06" w:rsidRPr="00C0121C">
        <w:rPr>
          <w:bCs/>
        </w:rPr>
        <w:t>must not be shared, distributed, or sold in print—or digitally—outside the course without permission. As</w:t>
      </w:r>
      <w:r w:rsidR="00FA3A06">
        <w:rPr>
          <w:bCs/>
        </w:rPr>
        <w:t xml:space="preserve"> </w:t>
      </w:r>
      <w:r w:rsidR="00FA3A06" w:rsidRPr="00C0121C">
        <w:rPr>
          <w:bCs/>
        </w:rPr>
        <w:t>a student, your ability to post or link to copyrighted material is also governed by United States copyright</w:t>
      </w:r>
      <w:r w:rsidR="00FA3A06">
        <w:rPr>
          <w:bCs/>
        </w:rPr>
        <w:t xml:space="preserve"> </w:t>
      </w:r>
      <w:r w:rsidR="00FA3A06" w:rsidRPr="00C0121C">
        <w:rPr>
          <w:bCs/>
        </w:rPr>
        <w:t>law.  The law allows for students to post or link to copyrighted materials within the course environment</w:t>
      </w:r>
      <w:r w:rsidR="00FA3A06">
        <w:rPr>
          <w:bCs/>
        </w:rPr>
        <w:t xml:space="preserve"> </w:t>
      </w:r>
      <w:r w:rsidR="00FA3A06" w:rsidRPr="00C0121C">
        <w:rPr>
          <w:bCs/>
        </w:rPr>
        <w:t>when the materials are pertinent to course work.  Instructors—or other staff of the institution—reserve</w:t>
      </w:r>
      <w:r w:rsidR="00FA3A06">
        <w:rPr>
          <w:bCs/>
        </w:rPr>
        <w:t xml:space="preserve"> </w:t>
      </w:r>
      <w:r w:rsidR="00FA3A06" w:rsidRPr="00C0121C">
        <w:rPr>
          <w:bCs/>
        </w:rPr>
        <w:t>the right to delete or disable your post or link if in their judgment it would involve violation of copyright</w:t>
      </w:r>
      <w:r w:rsidR="00FA3A06">
        <w:rPr>
          <w:bCs/>
        </w:rPr>
        <w:t xml:space="preserve"> </w:t>
      </w:r>
      <w:r w:rsidR="00FA3A06" w:rsidRPr="00C0121C">
        <w:rPr>
          <w:bCs/>
        </w:rPr>
        <w:t>law.</w:t>
      </w:r>
    </w:p>
    <w:p w14:paraId="417B2300" w14:textId="77777777" w:rsidR="00FA3A06" w:rsidRDefault="00FA3A06" w:rsidP="00FA3A06">
      <w:pPr>
        <w:widowControl w:val="0"/>
        <w:spacing w:line="231" w:lineRule="auto"/>
        <w:ind w:right="-20"/>
        <w:rPr>
          <w:bCs/>
        </w:rPr>
      </w:pPr>
    </w:p>
    <w:p w14:paraId="2BFA96C3" w14:textId="77777777" w:rsidR="00FA3A06" w:rsidRPr="00C0121C" w:rsidRDefault="00FA3A06" w:rsidP="00FA3A06">
      <w:pPr>
        <w:widowControl w:val="0"/>
        <w:spacing w:line="231" w:lineRule="auto"/>
        <w:ind w:right="-20"/>
        <w:rPr>
          <w:b/>
        </w:rPr>
      </w:pPr>
      <w:r w:rsidRPr="00C0121C">
        <w:rPr>
          <w:b/>
        </w:rPr>
        <w:t>COVID-19 Statement</w:t>
      </w:r>
    </w:p>
    <w:p w14:paraId="47766F8F" w14:textId="77777777" w:rsidR="00FA3A06" w:rsidRPr="00C0121C" w:rsidRDefault="00FA3A06" w:rsidP="00FA3A06">
      <w:pPr>
        <w:widowControl w:val="0"/>
        <w:spacing w:line="231" w:lineRule="auto"/>
        <w:ind w:right="-20"/>
        <w:rPr>
          <w:bCs/>
        </w:rPr>
      </w:pPr>
      <w:r w:rsidRPr="00C0121C">
        <w:rPr>
          <w:bCs/>
        </w:rPr>
        <w:t>If you have symptoms, do not come to campus. Instead, email me about your absence as soon as you</w:t>
      </w:r>
      <w:r>
        <w:rPr>
          <w:bCs/>
        </w:rPr>
        <w:t xml:space="preserve"> </w:t>
      </w:r>
      <w:r w:rsidRPr="00C0121C">
        <w:rPr>
          <w:bCs/>
        </w:rPr>
        <w:t>are able so that appropriate accommodations can be explored. You are encouraged to seek appropriate</w:t>
      </w:r>
      <w:r>
        <w:rPr>
          <w:bCs/>
        </w:rPr>
        <w:t xml:space="preserve"> </w:t>
      </w:r>
      <w:r w:rsidRPr="00C0121C">
        <w:rPr>
          <w:bCs/>
        </w:rPr>
        <w:t>medical attention for treatment of illness. Your health and safety as well as the campus community’s</w:t>
      </w:r>
      <w:r>
        <w:rPr>
          <w:bCs/>
        </w:rPr>
        <w:t xml:space="preserve"> </w:t>
      </w:r>
      <w:r w:rsidRPr="00C0121C">
        <w:rPr>
          <w:bCs/>
        </w:rPr>
        <w:t>health is a priority.</w:t>
      </w:r>
    </w:p>
    <w:p w14:paraId="776295A7" w14:textId="77777777" w:rsidR="00FA3A06" w:rsidRPr="00CC25CE" w:rsidRDefault="00FA3A06" w:rsidP="00FA3A06">
      <w:bookmarkStart w:id="0" w:name="_heading=h.gjdgxs" w:colFirst="0" w:colLast="0"/>
      <w:bookmarkEnd w:id="0"/>
    </w:p>
    <w:p w14:paraId="1C142972" w14:textId="77777777" w:rsidR="00FA3A06" w:rsidRPr="00D22BE1" w:rsidRDefault="00FA3A06" w:rsidP="00FA3A06">
      <w:pPr>
        <w:rPr>
          <w:b/>
        </w:rPr>
      </w:pPr>
      <w:r w:rsidRPr="00D22BE1">
        <w:rPr>
          <w:b/>
        </w:rPr>
        <w:t>EMAIL</w:t>
      </w:r>
    </w:p>
    <w:p w14:paraId="4C86C4F8" w14:textId="77777777" w:rsidR="00FA3A06" w:rsidRDefault="00FA3A06" w:rsidP="00FA3A06">
      <w:r>
        <w:t>A</w:t>
      </w:r>
      <w:r w:rsidRPr="00D22BE1">
        <w:t>ll students are expected to check</w:t>
      </w:r>
      <w:r>
        <w:t xml:space="preserve"> their CSU email regularly</w:t>
      </w:r>
      <w:r w:rsidRPr="00D22BE1">
        <w:t>.  Not reading</w:t>
      </w:r>
      <w:r>
        <w:t xml:space="preserve"> your CSU</w:t>
      </w:r>
      <w:r w:rsidRPr="00D22BE1">
        <w:t xml:space="preserve"> email will not be an acceptable excuse for being unaware, unprepared, or missing important emails.  As a student and an adult, you are expected to check it regularly.</w:t>
      </w:r>
      <w:r>
        <w:t xml:space="preserve"> I will only respond to emails sent from your CSU account. </w:t>
      </w:r>
    </w:p>
    <w:p w14:paraId="693F2DAA" w14:textId="77777777" w:rsidR="00FA3A06" w:rsidRDefault="00FA3A06" w:rsidP="00FA3A06"/>
    <w:p w14:paraId="37C7CF37" w14:textId="77777777" w:rsidR="00FA3A06" w:rsidRDefault="00FA3A06" w:rsidP="00FA3A06">
      <w:pPr>
        <w:rPr>
          <w:b/>
          <w:bCs/>
        </w:rPr>
      </w:pPr>
      <w:r>
        <w:rPr>
          <w:b/>
          <w:bCs/>
        </w:rPr>
        <w:t>INDIVIDUAL CONFERENCES</w:t>
      </w:r>
    </w:p>
    <w:p w14:paraId="07653F82" w14:textId="77777777" w:rsidR="00FA3A06" w:rsidRDefault="00FA3A06" w:rsidP="00FA3A06">
      <w:r w:rsidRPr="00EA4F7F">
        <w:lastRenderedPageBreak/>
        <w:t>At ce</w:t>
      </w:r>
      <w:r>
        <w:t>rtain points</w:t>
      </w:r>
      <w:r w:rsidRPr="00EA4F7F">
        <w:t xml:space="preserve">, </w:t>
      </w:r>
      <w:r>
        <w:t>there are scheduled individual conference days</w:t>
      </w:r>
      <w:r w:rsidRPr="00EA4F7F">
        <w:t xml:space="preserve"> </w:t>
      </w:r>
      <w:r>
        <w:t xml:space="preserve">for you and me </w:t>
      </w:r>
      <w:r w:rsidRPr="00EA4F7F">
        <w:t xml:space="preserve">to meet individually </w:t>
      </w:r>
      <w:r>
        <w:t>to</w:t>
      </w:r>
      <w:r w:rsidRPr="00EA4F7F">
        <w:t xml:space="preserve"> talk about our course topics and your progress in the course. These conferences are required and missing a conference count as an absence for that day. </w:t>
      </w:r>
      <w:r>
        <w:t>T</w:t>
      </w:r>
      <w:r w:rsidRPr="00EA4F7F">
        <w:t>hese conferences will</w:t>
      </w:r>
      <w:r>
        <w:t xml:space="preserve"> take place in our virtual classroom.</w:t>
      </w:r>
    </w:p>
    <w:p w14:paraId="52421F7D" w14:textId="77777777" w:rsidR="00FA3A06" w:rsidRDefault="00FA3A06" w:rsidP="00FA3A06"/>
    <w:p w14:paraId="4DBEE044" w14:textId="77777777" w:rsidR="00FA3A06" w:rsidRDefault="00FA3A06" w:rsidP="00FA3A06">
      <w:pPr>
        <w:rPr>
          <w:b/>
          <w:bCs/>
        </w:rPr>
      </w:pPr>
      <w:r>
        <w:rPr>
          <w:b/>
          <w:bCs/>
        </w:rPr>
        <w:t>REQUIRED TUTORING</w:t>
      </w:r>
    </w:p>
    <w:p w14:paraId="2EAE7316" w14:textId="77777777" w:rsidR="00FA3A06" w:rsidRPr="00B85563" w:rsidRDefault="00FA3A06" w:rsidP="00FA3A06">
      <w:pPr>
        <w:rPr>
          <w:b/>
          <w:bCs/>
          <w:i/>
          <w:iCs/>
          <w:u w:val="single"/>
        </w:rPr>
      </w:pPr>
      <w:r>
        <w:t>This course has an embedded tutor that is primarily located in the Learning Assistance Center on the 4</w:t>
      </w:r>
      <w:r w:rsidRPr="007E7798">
        <w:rPr>
          <w:vertAlign w:val="superscript"/>
        </w:rPr>
        <w:t>th</w:t>
      </w:r>
      <w:r>
        <w:t xml:space="preserve"> Floor of the Gwendolyn Brooks Library. </w:t>
      </w:r>
      <w:r w:rsidRPr="00AE5E26">
        <w:rPr>
          <w:b/>
          <w:bCs/>
          <w:i/>
          <w:iCs/>
          <w:u w:val="single"/>
        </w:rPr>
        <w:t>Each student in this class is required to schedule and attend tutoring sessions with the embedded tutor once per week.</w:t>
      </w:r>
      <w:r>
        <w:t xml:space="preserve"> This is not optional. The tutor is not simply there to proofread your paper. The tutor can help you at each step of the writing process. The tutor also attends some class sessions and has access to the course Moodle shell. That means the tutor is aware of what happens in class and the requirements and expectations of each assignment. </w:t>
      </w:r>
      <w:r w:rsidRPr="00B85563">
        <w:rPr>
          <w:b/>
          <w:bCs/>
          <w:i/>
          <w:iCs/>
          <w:u w:val="single"/>
        </w:rPr>
        <w:t xml:space="preserve">Not attending tutoring sessions can impact your final grade. </w:t>
      </w:r>
    </w:p>
    <w:p w14:paraId="7581D96C" w14:textId="77777777" w:rsidR="00FA3A06" w:rsidRDefault="00FA3A06" w:rsidP="00FA3A0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9620"/>
          <w:tab w:val="left" w:pos="10080"/>
        </w:tabs>
        <w:spacing w:line="240" w:lineRule="atLeast"/>
        <w:rPr>
          <w:b/>
          <w:caps/>
        </w:rPr>
      </w:pPr>
    </w:p>
    <w:p w14:paraId="0A2FF0FE" w14:textId="77777777" w:rsidR="00971009" w:rsidRPr="00D02ADA" w:rsidRDefault="00971009" w:rsidP="006C50E2">
      <w:pPr>
        <w:pBdr>
          <w:top w:val="nil"/>
          <w:left w:val="nil"/>
          <w:bottom w:val="nil"/>
          <w:right w:val="nil"/>
          <w:between w:val="nil"/>
        </w:pBdr>
        <w:ind w:right="0"/>
        <w:rPr>
          <w:b/>
        </w:rPr>
      </w:pPr>
    </w:p>
    <w:p w14:paraId="6D5BC833" w14:textId="77777777" w:rsidR="00AE5E26" w:rsidRDefault="00AE5E26" w:rsidP="004C560A">
      <w:pPr>
        <w:ind w:right="0"/>
        <w:rPr>
          <w:b/>
          <w:bCs/>
        </w:rPr>
      </w:pPr>
    </w:p>
    <w:p w14:paraId="59B593BC" w14:textId="77777777" w:rsidR="00AE5E26" w:rsidRDefault="00AE5E26" w:rsidP="004C560A">
      <w:pPr>
        <w:ind w:right="0"/>
        <w:rPr>
          <w:b/>
          <w:bCs/>
        </w:rPr>
      </w:pPr>
    </w:p>
    <w:p w14:paraId="3A8462EC" w14:textId="77777777" w:rsidR="00AE5E26" w:rsidRDefault="00AE5E26" w:rsidP="004C560A">
      <w:pPr>
        <w:ind w:right="0"/>
        <w:rPr>
          <w:b/>
          <w:bCs/>
        </w:rPr>
      </w:pPr>
    </w:p>
    <w:p w14:paraId="6DE85F6B" w14:textId="77777777" w:rsidR="00AE5E26" w:rsidRDefault="00AE5E26" w:rsidP="004C560A">
      <w:pPr>
        <w:ind w:right="0"/>
        <w:rPr>
          <w:b/>
          <w:bCs/>
        </w:rPr>
      </w:pPr>
    </w:p>
    <w:p w14:paraId="7EC6C3CD" w14:textId="77777777" w:rsidR="00AE5E26" w:rsidRDefault="00AE5E26" w:rsidP="004C560A">
      <w:pPr>
        <w:ind w:right="0"/>
        <w:rPr>
          <w:b/>
          <w:bCs/>
        </w:rPr>
      </w:pPr>
    </w:p>
    <w:p w14:paraId="3B421E53" w14:textId="77777777" w:rsidR="00AE5E26" w:rsidRDefault="00AE5E26" w:rsidP="004C560A">
      <w:pPr>
        <w:ind w:right="0"/>
        <w:rPr>
          <w:b/>
          <w:bCs/>
        </w:rPr>
      </w:pPr>
    </w:p>
    <w:p w14:paraId="6B1D2DE7" w14:textId="77777777" w:rsidR="00AE5E26" w:rsidRDefault="00AE5E26" w:rsidP="004C560A">
      <w:pPr>
        <w:ind w:right="0"/>
        <w:rPr>
          <w:b/>
          <w:bCs/>
        </w:rPr>
      </w:pPr>
    </w:p>
    <w:p w14:paraId="425B045F" w14:textId="77777777" w:rsidR="00AE5E26" w:rsidRDefault="00AE5E26" w:rsidP="004C560A">
      <w:pPr>
        <w:ind w:right="0"/>
        <w:rPr>
          <w:b/>
          <w:bCs/>
        </w:rPr>
      </w:pPr>
    </w:p>
    <w:p w14:paraId="0B6F6525" w14:textId="5976EC7B" w:rsidR="004C560A" w:rsidRPr="00AE5E26" w:rsidRDefault="00FA3A06" w:rsidP="004C560A">
      <w:pPr>
        <w:ind w:right="0"/>
        <w:rPr>
          <w:b/>
          <w:bCs/>
        </w:rPr>
      </w:pPr>
      <w:r w:rsidRPr="00AE5E26">
        <w:rPr>
          <w:b/>
          <w:bCs/>
        </w:rPr>
        <w:t>DESCRIPTIONS OF ASSIGNMENETS</w:t>
      </w:r>
    </w:p>
    <w:p w14:paraId="416E399C" w14:textId="77777777" w:rsidR="00FA3A06" w:rsidRDefault="00FA3A06" w:rsidP="00FA3A06">
      <w:pPr>
        <w:jc w:val="center"/>
        <w:rPr>
          <w:b/>
          <w:bCs/>
        </w:rPr>
      </w:pPr>
    </w:p>
    <w:p w14:paraId="3CA4F6A1" w14:textId="77777777" w:rsidR="00FA3A06" w:rsidRPr="00AE5E26" w:rsidRDefault="00FA3A06" w:rsidP="00FA3A06">
      <w:pPr>
        <w:jc w:val="center"/>
        <w:rPr>
          <w:b/>
          <w:bCs/>
          <w:sz w:val="20"/>
          <w:szCs w:val="20"/>
        </w:rPr>
      </w:pPr>
      <w:r w:rsidRPr="00AE5E26">
        <w:rPr>
          <w:b/>
          <w:bCs/>
          <w:sz w:val="20"/>
          <w:szCs w:val="20"/>
        </w:rPr>
        <w:t>Essay 1- In Class</w:t>
      </w:r>
    </w:p>
    <w:p w14:paraId="1F9659FA" w14:textId="77777777" w:rsidR="00FA3A06" w:rsidRPr="00AE5E26" w:rsidRDefault="00FA3A06" w:rsidP="00FA3A06">
      <w:pPr>
        <w:rPr>
          <w:sz w:val="20"/>
          <w:szCs w:val="20"/>
        </w:rPr>
      </w:pPr>
    </w:p>
    <w:p w14:paraId="66069D57" w14:textId="77777777" w:rsidR="00FA3A06" w:rsidRPr="00AE5E26" w:rsidRDefault="00FA3A06" w:rsidP="00FA3A06">
      <w:pPr>
        <w:rPr>
          <w:sz w:val="20"/>
          <w:szCs w:val="20"/>
        </w:rPr>
      </w:pPr>
      <w:r w:rsidRPr="00AE5E26">
        <w:rPr>
          <w:sz w:val="20"/>
          <w:szCs w:val="20"/>
        </w:rPr>
        <w:t xml:space="preserve">In a 700-word argumentative essay, respond to the following question. Be sure to use the videos and readings to help support your argument. Set your paper up as follows: </w:t>
      </w:r>
    </w:p>
    <w:p w14:paraId="26CF046C" w14:textId="77777777" w:rsidR="00FA3A06" w:rsidRPr="00AE5E26" w:rsidRDefault="00FA3A06" w:rsidP="00FA3A06">
      <w:pPr>
        <w:rPr>
          <w:sz w:val="20"/>
          <w:szCs w:val="20"/>
        </w:rPr>
      </w:pPr>
      <w:r w:rsidRPr="00AE5E26">
        <w:rPr>
          <w:noProof/>
          <w:sz w:val="20"/>
          <w:szCs w:val="20"/>
        </w:rPr>
        <mc:AlternateContent>
          <mc:Choice Requires="wps">
            <w:drawing>
              <wp:anchor distT="0" distB="0" distL="114300" distR="114300" simplePos="0" relativeHeight="251660288" behindDoc="0" locked="0" layoutInCell="1" allowOverlap="1" wp14:anchorId="406115E5" wp14:editId="6791D552">
                <wp:simplePos x="0" y="0"/>
                <wp:positionH relativeFrom="column">
                  <wp:posOffset>2981325</wp:posOffset>
                </wp:positionH>
                <wp:positionV relativeFrom="paragraph">
                  <wp:posOffset>120015</wp:posOffset>
                </wp:positionV>
                <wp:extent cx="2133600" cy="7143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133600" cy="714375"/>
                        </a:xfrm>
                        <a:prstGeom prst="rect">
                          <a:avLst/>
                        </a:prstGeom>
                        <a:solidFill>
                          <a:schemeClr val="lt1"/>
                        </a:solidFill>
                        <a:ln w="6350">
                          <a:solidFill>
                            <a:prstClr val="black"/>
                          </a:solidFill>
                        </a:ln>
                      </wps:spPr>
                      <wps:txbx>
                        <w:txbxContent>
                          <w:p w14:paraId="759B21DB" w14:textId="77777777" w:rsidR="00FA3A06" w:rsidRDefault="00FA3A06" w:rsidP="00FA3A06">
                            <w:r>
                              <w:t>This information goes on the first page in the upper left corner of the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6115E5" id="_x0000_t202" coordsize="21600,21600" o:spt="202" path="m,l,21600r21600,l21600,xe">
                <v:stroke joinstyle="miter"/>
                <v:path gradientshapeok="t" o:connecttype="rect"/>
              </v:shapetype>
              <v:shape id="Text Box 2" o:spid="_x0000_s1026" type="#_x0000_t202" style="position:absolute;margin-left:234.75pt;margin-top:9.45pt;width:168pt;height:5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" fillcolor="white [3201]" strokeweight=".5pt">
                <v:textbox>
                  <w:txbxContent>
                    <w:p w14:paraId="759B21DB" w14:textId="77777777" w:rsidR="00FA3A06" w:rsidRDefault="00FA3A06" w:rsidP="00FA3A06">
                      <w:r>
                        <w:t>This information goes on the first page in the upper left corner of the paper.</w:t>
                      </w:r>
                    </w:p>
                  </w:txbxContent>
                </v:textbox>
              </v:shape>
            </w:pict>
          </mc:Fallback>
        </mc:AlternateContent>
      </w:r>
      <w:r w:rsidRPr="00AE5E26">
        <w:rPr>
          <w:sz w:val="20"/>
          <w:szCs w:val="20"/>
        </w:rPr>
        <w:t>Name</w:t>
      </w:r>
    </w:p>
    <w:p w14:paraId="6EE979B3" w14:textId="77777777" w:rsidR="00FA3A06" w:rsidRPr="00AE5E26" w:rsidRDefault="00FA3A06" w:rsidP="00FA3A06">
      <w:pPr>
        <w:rPr>
          <w:sz w:val="20"/>
          <w:szCs w:val="20"/>
        </w:rPr>
      </w:pPr>
      <w:r w:rsidRPr="00AE5E26">
        <w:rPr>
          <w:noProof/>
          <w:sz w:val="20"/>
          <w:szCs w:val="20"/>
        </w:rPr>
        <mc:AlternateContent>
          <mc:Choice Requires="wps">
            <w:drawing>
              <wp:anchor distT="0" distB="0" distL="114300" distR="114300" simplePos="0" relativeHeight="251659264" behindDoc="0" locked="0" layoutInCell="1" allowOverlap="1" wp14:anchorId="60B1908A" wp14:editId="1702F19A">
                <wp:simplePos x="0" y="0"/>
                <wp:positionH relativeFrom="column">
                  <wp:posOffset>1438274</wp:posOffset>
                </wp:positionH>
                <wp:positionV relativeFrom="paragraph">
                  <wp:posOffset>86360</wp:posOffset>
                </wp:positionV>
                <wp:extent cx="1323975" cy="45719"/>
                <wp:effectExtent l="38100" t="38100" r="28575" b="88265"/>
                <wp:wrapNone/>
                <wp:docPr id="1" name="Straight Arrow Connector 1"/>
                <wp:cNvGraphicFramePr/>
                <a:graphic xmlns:a="http://schemas.openxmlformats.org/drawingml/2006/main">
                  <a:graphicData uri="http://schemas.microsoft.com/office/word/2010/wordprocessingShape">
                    <wps:wsp>
                      <wps:cNvCnPr/>
                      <wps:spPr>
                        <a:xfrm flipH="1">
                          <a:off x="0" y="0"/>
                          <a:ext cx="13239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A28C73" id="_x0000_t32" coordsize="21600,21600" o:spt="32" o:oned="t" path="m,l21600,21600e" filled="f">
                <v:path arrowok="t" fillok="f" o:connecttype="none"/>
                <o:lock v:ext="edit" shapetype="t"/>
              </v:shapetype>
              <v:shape id="Straight Arrow Connector 1" o:spid="_x0000_s1026" type="#_x0000_t32" style="position:absolute;margin-left:113.25pt;margin-top:6.8pt;width:104.2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" strokecolor="#4579b8 [3044]">
                <v:stroke endarrow="block"/>
              </v:shape>
            </w:pict>
          </mc:Fallback>
        </mc:AlternateContent>
      </w:r>
      <w:r w:rsidRPr="00AE5E26">
        <w:rPr>
          <w:sz w:val="20"/>
          <w:szCs w:val="20"/>
        </w:rPr>
        <w:t>Date</w:t>
      </w:r>
    </w:p>
    <w:p w14:paraId="0DEEB966" w14:textId="77777777" w:rsidR="00FA3A06" w:rsidRPr="00AE5E26" w:rsidRDefault="00FA3A06" w:rsidP="00FA3A06">
      <w:pPr>
        <w:rPr>
          <w:sz w:val="20"/>
          <w:szCs w:val="20"/>
        </w:rPr>
      </w:pPr>
      <w:r w:rsidRPr="00AE5E26">
        <w:rPr>
          <w:sz w:val="20"/>
          <w:szCs w:val="20"/>
        </w:rPr>
        <w:t>Class and section</w:t>
      </w:r>
    </w:p>
    <w:p w14:paraId="1A4B2ACA" w14:textId="77777777" w:rsidR="00FA3A06" w:rsidRPr="00AE5E26" w:rsidRDefault="00FA3A06" w:rsidP="00FA3A06">
      <w:pPr>
        <w:rPr>
          <w:sz w:val="20"/>
          <w:szCs w:val="20"/>
        </w:rPr>
      </w:pPr>
      <w:r w:rsidRPr="00AE5E26">
        <w:rPr>
          <w:sz w:val="20"/>
          <w:szCs w:val="20"/>
        </w:rPr>
        <w:t>Essay 1-In class</w:t>
      </w:r>
    </w:p>
    <w:p w14:paraId="50B54BB7" w14:textId="77777777" w:rsidR="00FA3A06" w:rsidRPr="00AE5E26" w:rsidRDefault="00FA3A06" w:rsidP="00FA3A06">
      <w:pPr>
        <w:rPr>
          <w:sz w:val="20"/>
          <w:szCs w:val="20"/>
        </w:rPr>
      </w:pPr>
    </w:p>
    <w:p w14:paraId="56269E7F" w14:textId="77777777" w:rsidR="00FA3A06" w:rsidRPr="00AE5E26" w:rsidRDefault="00FA3A06" w:rsidP="00FA3A06">
      <w:pPr>
        <w:jc w:val="center"/>
        <w:rPr>
          <w:sz w:val="20"/>
          <w:szCs w:val="20"/>
        </w:rPr>
      </w:pPr>
      <w:r w:rsidRPr="00AE5E26">
        <w:rPr>
          <w:b/>
          <w:bCs/>
          <w:sz w:val="20"/>
          <w:szCs w:val="20"/>
        </w:rPr>
        <w:t xml:space="preserve">Essay Question: </w:t>
      </w:r>
      <w:r w:rsidRPr="00AE5E26">
        <w:rPr>
          <w:sz w:val="20"/>
          <w:szCs w:val="20"/>
        </w:rPr>
        <w:t xml:space="preserve">What are the present-day results of the history of slavery in the United States and how might this relate to the argument in support of or against reparations? </w:t>
      </w:r>
    </w:p>
    <w:p w14:paraId="229B4102" w14:textId="77777777" w:rsidR="00FA3A06" w:rsidRDefault="00FA3A06" w:rsidP="00FA3A06"/>
    <w:p w14:paraId="3919BF85" w14:textId="77777777" w:rsidR="00FA3A06" w:rsidRDefault="00FA3A06" w:rsidP="00FA3A06"/>
    <w:p w14:paraId="2BD52A55" w14:textId="77777777" w:rsidR="00FA3A06" w:rsidRDefault="00FA3A06" w:rsidP="00FA3A06"/>
    <w:p w14:paraId="2BC5D0A1" w14:textId="77777777" w:rsidR="00FA3A06" w:rsidRDefault="00FA3A06" w:rsidP="00FA3A06"/>
    <w:p w14:paraId="5EE16A7B" w14:textId="77777777" w:rsidR="00FA3A06" w:rsidRPr="00AE5E26" w:rsidRDefault="00FA3A06" w:rsidP="00FA3A06">
      <w:pPr>
        <w:jc w:val="center"/>
        <w:rPr>
          <w:b/>
          <w:sz w:val="20"/>
          <w:szCs w:val="20"/>
        </w:rPr>
      </w:pPr>
      <w:r w:rsidRPr="00AE5E26">
        <w:rPr>
          <w:b/>
          <w:sz w:val="20"/>
          <w:szCs w:val="20"/>
        </w:rPr>
        <w:t>Argumentative Essay-Guidelines</w:t>
      </w:r>
    </w:p>
    <w:p w14:paraId="08BEE128" w14:textId="77777777" w:rsidR="00FA3A06" w:rsidRPr="00AE5E26" w:rsidRDefault="00FA3A06" w:rsidP="00FA3A06">
      <w:pPr>
        <w:rPr>
          <w:rFonts w:ascii="Roboto" w:hAnsi="Roboto"/>
          <w:color w:val="4D5156"/>
          <w:sz w:val="20"/>
          <w:szCs w:val="20"/>
          <w:shd w:val="clear" w:color="auto" w:fill="FFFFFF"/>
        </w:rPr>
      </w:pPr>
    </w:p>
    <w:p w14:paraId="1DD0614C" w14:textId="77777777" w:rsidR="00FA3A06" w:rsidRPr="00AE5E26" w:rsidRDefault="00FA3A06" w:rsidP="00FA3A06">
      <w:pPr>
        <w:rPr>
          <w:sz w:val="20"/>
          <w:szCs w:val="20"/>
        </w:rPr>
      </w:pPr>
      <w:r w:rsidRPr="00AE5E26">
        <w:rPr>
          <w:sz w:val="20"/>
          <w:szCs w:val="20"/>
        </w:rPr>
        <w:t xml:space="preserve">This essay will analyze Washington's and Du </w:t>
      </w:r>
      <w:proofErr w:type="spellStart"/>
      <w:r w:rsidRPr="00AE5E26">
        <w:rPr>
          <w:sz w:val="20"/>
          <w:szCs w:val="20"/>
        </w:rPr>
        <w:t>Bois'</w:t>
      </w:r>
      <w:proofErr w:type="spellEnd"/>
      <w:r w:rsidRPr="00AE5E26">
        <w:rPr>
          <w:sz w:val="20"/>
          <w:szCs w:val="20"/>
        </w:rPr>
        <w:t xml:space="preserve"> ideas on education, highlighting their merits, and drawing parallels between their positions and modern-day debates about education and equity for historically marginalized communities. You will not merely restate how they have formed their </w:t>
      </w:r>
      <w:proofErr w:type="gramStart"/>
      <w:r w:rsidRPr="00AE5E26">
        <w:rPr>
          <w:sz w:val="20"/>
          <w:szCs w:val="20"/>
        </w:rPr>
        <w:t>argument,</w:t>
      </w:r>
      <w:proofErr w:type="gramEnd"/>
      <w:r w:rsidRPr="00AE5E26">
        <w:rPr>
          <w:sz w:val="20"/>
          <w:szCs w:val="20"/>
        </w:rPr>
        <w:t xml:space="preserve"> you are to take a position based on current-day situations relating education. This is your first academic essay for this class, and it should be a clear demonstration of your best writing and most critical thinking. Visit the Writing Center before you submit.</w:t>
      </w:r>
    </w:p>
    <w:p w14:paraId="5E316910" w14:textId="77777777" w:rsidR="00FA3A06" w:rsidRPr="00AE5E26" w:rsidRDefault="00FA3A06" w:rsidP="00FA3A06">
      <w:pPr>
        <w:rPr>
          <w:sz w:val="20"/>
          <w:szCs w:val="20"/>
        </w:rPr>
      </w:pPr>
    </w:p>
    <w:p w14:paraId="28987D74" w14:textId="77777777" w:rsidR="00FA3A06" w:rsidRPr="00AE5E26" w:rsidRDefault="00FA3A06" w:rsidP="00FA3A06">
      <w:pPr>
        <w:rPr>
          <w:sz w:val="20"/>
          <w:szCs w:val="20"/>
        </w:rPr>
      </w:pPr>
    </w:p>
    <w:p w14:paraId="7D11A188" w14:textId="77777777" w:rsidR="00FA3A06" w:rsidRPr="00AE5E26" w:rsidRDefault="00FA3A06" w:rsidP="00FA3A06">
      <w:pPr>
        <w:rPr>
          <w:sz w:val="20"/>
          <w:szCs w:val="20"/>
        </w:rPr>
      </w:pPr>
      <w:r w:rsidRPr="00AE5E26">
        <w:rPr>
          <w:sz w:val="20"/>
          <w:szCs w:val="20"/>
        </w:rPr>
        <w:t xml:space="preserve">The essay should be at least 700 words but no more than 850- words in length. </w:t>
      </w:r>
    </w:p>
    <w:p w14:paraId="286EC8CE" w14:textId="77777777" w:rsidR="00FA3A06" w:rsidRPr="00AE5E26" w:rsidRDefault="00FA3A06" w:rsidP="00FA3A06">
      <w:pPr>
        <w:rPr>
          <w:sz w:val="20"/>
          <w:szCs w:val="20"/>
        </w:rPr>
      </w:pPr>
    </w:p>
    <w:p w14:paraId="3D1A5DFA" w14:textId="77777777" w:rsidR="00FA3A06" w:rsidRPr="00AE5E26" w:rsidRDefault="00FA3A06" w:rsidP="00FA3A06">
      <w:pPr>
        <w:rPr>
          <w:sz w:val="20"/>
          <w:szCs w:val="20"/>
        </w:rPr>
      </w:pPr>
    </w:p>
    <w:p w14:paraId="3794232D" w14:textId="77777777" w:rsidR="00FA3A06" w:rsidRPr="00AE5E26" w:rsidRDefault="00FA3A06" w:rsidP="00FA3A06">
      <w:pPr>
        <w:rPr>
          <w:sz w:val="20"/>
          <w:szCs w:val="20"/>
        </w:rPr>
      </w:pPr>
      <w:r w:rsidRPr="00AE5E26">
        <w:rPr>
          <w:sz w:val="20"/>
          <w:szCs w:val="20"/>
        </w:rPr>
        <w:t xml:space="preserve">Your essay will be assessed in the following categories: </w:t>
      </w:r>
    </w:p>
    <w:p w14:paraId="491649A4" w14:textId="77777777" w:rsidR="00FA3A06" w:rsidRDefault="00FA3A06" w:rsidP="00FA3A06"/>
    <w:tbl>
      <w:tblPr>
        <w:tblStyle w:val="TableGrid"/>
        <w:tblW w:w="0" w:type="auto"/>
        <w:tblLook w:val="04A0" w:firstRow="1" w:lastRow="0" w:firstColumn="1" w:lastColumn="0" w:noHBand="0" w:noVBand="1"/>
      </w:tblPr>
      <w:tblGrid>
        <w:gridCol w:w="2709"/>
        <w:gridCol w:w="7920"/>
      </w:tblGrid>
      <w:tr w:rsidR="00FA3A06" w14:paraId="55448DA7" w14:textId="77777777" w:rsidTr="00C44CA3">
        <w:tc>
          <w:tcPr>
            <w:tcW w:w="10435" w:type="dxa"/>
            <w:gridSpan w:val="2"/>
          </w:tcPr>
          <w:p w14:paraId="7713FFAD" w14:textId="77777777" w:rsidR="00FA3A06" w:rsidRDefault="00FA3A06" w:rsidP="00C44CA3">
            <w:pPr>
              <w:rPr>
                <w:b/>
                <w:bCs/>
              </w:rPr>
            </w:pPr>
          </w:p>
        </w:tc>
      </w:tr>
      <w:tr w:rsidR="00FA3A06" w14:paraId="6C819741" w14:textId="77777777" w:rsidTr="00C44CA3">
        <w:tc>
          <w:tcPr>
            <w:tcW w:w="2515" w:type="dxa"/>
            <w:shd w:val="clear" w:color="auto" w:fill="BFBFBF" w:themeFill="background1" w:themeFillShade="BF"/>
          </w:tcPr>
          <w:p w14:paraId="41FB189C" w14:textId="77777777" w:rsidR="00FA3A06" w:rsidRDefault="00FA3A06" w:rsidP="00C44CA3">
            <w:pPr>
              <w:rPr>
                <w:b/>
                <w:bCs/>
              </w:rPr>
            </w:pPr>
            <w:r>
              <w:rPr>
                <w:b/>
                <w:bCs/>
              </w:rPr>
              <w:t>Category</w:t>
            </w:r>
          </w:p>
        </w:tc>
        <w:tc>
          <w:tcPr>
            <w:tcW w:w="7920" w:type="dxa"/>
            <w:shd w:val="clear" w:color="auto" w:fill="BFBFBF" w:themeFill="background1" w:themeFillShade="BF"/>
          </w:tcPr>
          <w:p w14:paraId="58EBE373" w14:textId="77777777" w:rsidR="00FA3A06" w:rsidRDefault="00FA3A06" w:rsidP="00C44CA3">
            <w:pPr>
              <w:rPr>
                <w:b/>
                <w:bCs/>
              </w:rPr>
            </w:pPr>
            <w:r>
              <w:rPr>
                <w:b/>
                <w:bCs/>
              </w:rPr>
              <w:t>General Description</w:t>
            </w:r>
          </w:p>
        </w:tc>
      </w:tr>
      <w:tr w:rsidR="00FA3A06" w14:paraId="4252B99C" w14:textId="77777777" w:rsidTr="00C44CA3">
        <w:tc>
          <w:tcPr>
            <w:tcW w:w="2515" w:type="dxa"/>
          </w:tcPr>
          <w:p w14:paraId="429488B5" w14:textId="77777777" w:rsidR="00FA3A06" w:rsidRDefault="00FA3A06" w:rsidP="00C44CA3">
            <w:pPr>
              <w:rPr>
                <w:b/>
                <w:bCs/>
              </w:rPr>
            </w:pPr>
            <w:r>
              <w:rPr>
                <w:b/>
                <w:bCs/>
              </w:rPr>
              <w:t>Thesis</w:t>
            </w:r>
          </w:p>
        </w:tc>
        <w:tc>
          <w:tcPr>
            <w:tcW w:w="7920" w:type="dxa"/>
          </w:tcPr>
          <w:p w14:paraId="574D5767" w14:textId="77777777" w:rsidR="00FA3A06" w:rsidRPr="004F48E5" w:rsidRDefault="00FA3A06" w:rsidP="00C44CA3">
            <w:pPr>
              <w:rPr>
                <w:sz w:val="20"/>
                <w:szCs w:val="20"/>
              </w:rPr>
            </w:pPr>
            <w:r w:rsidRPr="004F48E5">
              <w:rPr>
                <w:sz w:val="20"/>
                <w:szCs w:val="20"/>
              </w:rPr>
              <w:sym w:font="Wingdings" w:char="F0E0"/>
            </w:r>
            <w:r w:rsidRPr="004F48E5">
              <w:rPr>
                <w:sz w:val="20"/>
                <w:szCs w:val="20"/>
              </w:rPr>
              <w:t xml:space="preserve"> The thesis is clearly stated at th</w:t>
            </w:r>
            <w:r>
              <w:rPr>
                <w:sz w:val="20"/>
                <w:szCs w:val="20"/>
              </w:rPr>
              <w:t>e beginning of the essay and is restated when necessary.</w:t>
            </w:r>
          </w:p>
          <w:p w14:paraId="4D1EE77A" w14:textId="77777777" w:rsidR="00FA3A06" w:rsidRPr="004F48E5" w:rsidRDefault="00FA3A06" w:rsidP="00C44CA3">
            <w:pPr>
              <w:rPr>
                <w:sz w:val="20"/>
                <w:szCs w:val="20"/>
              </w:rPr>
            </w:pPr>
            <w:r w:rsidRPr="004F48E5">
              <w:rPr>
                <w:sz w:val="20"/>
                <w:szCs w:val="20"/>
              </w:rPr>
              <w:sym w:font="Wingdings" w:char="F0E0"/>
            </w:r>
            <w:r w:rsidRPr="004F48E5">
              <w:rPr>
                <w:sz w:val="20"/>
                <w:szCs w:val="20"/>
              </w:rPr>
              <w:t xml:space="preserve"> The thesis presents an overall, unified, and insightful interpretation of the </w:t>
            </w:r>
            <w:r>
              <w:rPr>
                <w:sz w:val="20"/>
                <w:szCs w:val="20"/>
              </w:rPr>
              <w:t>text</w:t>
            </w:r>
            <w:r w:rsidRPr="004F48E5">
              <w:rPr>
                <w:sz w:val="20"/>
                <w:szCs w:val="20"/>
              </w:rPr>
              <w:t>.</w:t>
            </w:r>
          </w:p>
          <w:p w14:paraId="35A32417" w14:textId="77777777" w:rsidR="00FA3A06" w:rsidRDefault="00FA3A06" w:rsidP="00C44CA3">
            <w:pPr>
              <w:rPr>
                <w:sz w:val="20"/>
                <w:szCs w:val="20"/>
              </w:rPr>
            </w:pPr>
            <w:r w:rsidRPr="004F48E5">
              <w:rPr>
                <w:sz w:val="20"/>
                <w:szCs w:val="20"/>
              </w:rPr>
              <w:sym w:font="Wingdings" w:char="F0E0"/>
            </w:r>
            <w:r w:rsidRPr="004F48E5">
              <w:rPr>
                <w:sz w:val="20"/>
                <w:szCs w:val="20"/>
              </w:rPr>
              <w:t xml:space="preserve"> The thesis </w:t>
            </w:r>
            <w:r>
              <w:rPr>
                <w:sz w:val="20"/>
                <w:szCs w:val="20"/>
              </w:rPr>
              <w:t>contains a specific subject</w:t>
            </w:r>
            <w:r w:rsidRPr="004F48E5">
              <w:rPr>
                <w:sz w:val="20"/>
                <w:szCs w:val="20"/>
              </w:rPr>
              <w:t xml:space="preserve"> and an arguable claim.</w:t>
            </w:r>
            <w:r>
              <w:rPr>
                <w:sz w:val="20"/>
                <w:szCs w:val="20"/>
              </w:rPr>
              <w:t xml:space="preserve"> It directly responds to the prompt by answering the primary prompt question.</w:t>
            </w:r>
          </w:p>
          <w:p w14:paraId="4EAC47FE" w14:textId="77777777" w:rsidR="00FA3A06" w:rsidRDefault="00FA3A06" w:rsidP="00C44CA3">
            <w:pPr>
              <w:rPr>
                <w:b/>
                <w:bCs/>
              </w:rPr>
            </w:pPr>
            <w:r w:rsidRPr="004F48E5">
              <w:rPr>
                <w:sz w:val="20"/>
                <w:szCs w:val="20"/>
              </w:rPr>
              <w:sym w:font="Wingdings" w:char="F0E0"/>
            </w:r>
            <w:r w:rsidRPr="004F48E5">
              <w:rPr>
                <w:sz w:val="20"/>
                <w:szCs w:val="20"/>
              </w:rPr>
              <w:t xml:space="preserve"> The </w:t>
            </w:r>
            <w:r>
              <w:rPr>
                <w:sz w:val="20"/>
                <w:szCs w:val="20"/>
              </w:rPr>
              <w:t>essay’s introduction fully engages readers and prepares them for the thesis statement.</w:t>
            </w:r>
          </w:p>
        </w:tc>
      </w:tr>
      <w:tr w:rsidR="00FA3A06" w14:paraId="60DB56F9" w14:textId="77777777" w:rsidTr="00C44CA3">
        <w:tc>
          <w:tcPr>
            <w:tcW w:w="2515" w:type="dxa"/>
          </w:tcPr>
          <w:p w14:paraId="7AA76372" w14:textId="77777777" w:rsidR="00FA3A06" w:rsidRDefault="00FA3A06" w:rsidP="00C44CA3">
            <w:pPr>
              <w:rPr>
                <w:b/>
                <w:bCs/>
              </w:rPr>
            </w:pPr>
            <w:r>
              <w:rPr>
                <w:b/>
                <w:bCs/>
              </w:rPr>
              <w:t>Logically Developed Argument</w:t>
            </w:r>
          </w:p>
        </w:tc>
        <w:tc>
          <w:tcPr>
            <w:tcW w:w="7920" w:type="dxa"/>
          </w:tcPr>
          <w:p w14:paraId="029EFB16" w14:textId="77777777" w:rsidR="00FA3A06" w:rsidRPr="004F48E5" w:rsidRDefault="00FA3A06" w:rsidP="00C44CA3">
            <w:pPr>
              <w:rPr>
                <w:sz w:val="20"/>
                <w:szCs w:val="20"/>
              </w:rPr>
            </w:pPr>
            <w:r w:rsidRPr="004F48E5">
              <w:rPr>
                <w:sz w:val="20"/>
                <w:szCs w:val="20"/>
              </w:rPr>
              <w:sym w:font="Wingdings" w:char="F0E0"/>
            </w:r>
            <w:r w:rsidRPr="004F48E5">
              <w:rPr>
                <w:sz w:val="20"/>
                <w:szCs w:val="20"/>
              </w:rPr>
              <w:t xml:space="preserve"> The </w:t>
            </w:r>
            <w:r>
              <w:rPr>
                <w:sz w:val="20"/>
                <w:szCs w:val="20"/>
              </w:rPr>
              <w:t xml:space="preserve">argument is structured according to logical grounds as discussed in class. Together, these grounds fully support the essay’s thesis. </w:t>
            </w:r>
          </w:p>
          <w:p w14:paraId="28133969" w14:textId="77777777" w:rsidR="00FA3A06" w:rsidRDefault="00FA3A06" w:rsidP="00C44CA3">
            <w:pPr>
              <w:rPr>
                <w:sz w:val="20"/>
                <w:szCs w:val="20"/>
              </w:rPr>
            </w:pPr>
            <w:r w:rsidRPr="004F48E5">
              <w:rPr>
                <w:sz w:val="20"/>
                <w:szCs w:val="20"/>
              </w:rPr>
              <w:sym w:font="Wingdings" w:char="F0E0"/>
            </w:r>
            <w:r w:rsidRPr="004F48E5">
              <w:rPr>
                <w:sz w:val="20"/>
                <w:szCs w:val="20"/>
              </w:rPr>
              <w:t xml:space="preserve"> </w:t>
            </w:r>
            <w:r>
              <w:rPr>
                <w:sz w:val="20"/>
                <w:szCs w:val="20"/>
              </w:rPr>
              <w:t xml:space="preserve">All grounds are fully supported by relevant evidence and analysis. No important piece of evidence is overlooked. </w:t>
            </w:r>
          </w:p>
          <w:p w14:paraId="048E3064" w14:textId="77777777" w:rsidR="00FA3A06" w:rsidRPr="004F48E5" w:rsidRDefault="00FA3A06" w:rsidP="00C44CA3">
            <w:pPr>
              <w:rPr>
                <w:sz w:val="20"/>
                <w:szCs w:val="20"/>
              </w:rPr>
            </w:pPr>
            <w:r w:rsidRPr="004F48E5">
              <w:rPr>
                <w:sz w:val="20"/>
                <w:szCs w:val="20"/>
              </w:rPr>
              <w:sym w:font="Wingdings" w:char="F0E0"/>
            </w:r>
            <w:r w:rsidRPr="004F48E5">
              <w:rPr>
                <w:sz w:val="20"/>
                <w:szCs w:val="20"/>
              </w:rPr>
              <w:t xml:space="preserve"> </w:t>
            </w:r>
            <w:r>
              <w:rPr>
                <w:sz w:val="20"/>
                <w:szCs w:val="20"/>
              </w:rPr>
              <w:t>Thorough explanations of grounds and evidence are provided.</w:t>
            </w:r>
          </w:p>
          <w:p w14:paraId="5DE31C22" w14:textId="77777777" w:rsidR="00FA3A06" w:rsidRPr="004F48E5" w:rsidRDefault="00FA3A06" w:rsidP="00C44CA3">
            <w:pPr>
              <w:rPr>
                <w:sz w:val="20"/>
                <w:szCs w:val="20"/>
              </w:rPr>
            </w:pPr>
            <w:r w:rsidRPr="004F48E5">
              <w:rPr>
                <w:sz w:val="20"/>
                <w:szCs w:val="20"/>
              </w:rPr>
              <w:sym w:font="Wingdings" w:char="F0E0"/>
            </w:r>
            <w:r w:rsidRPr="004F48E5">
              <w:rPr>
                <w:sz w:val="20"/>
                <w:szCs w:val="20"/>
              </w:rPr>
              <w:t xml:space="preserve"> </w:t>
            </w:r>
            <w:r>
              <w:rPr>
                <w:sz w:val="20"/>
                <w:szCs w:val="20"/>
              </w:rPr>
              <w:t xml:space="preserve">Paragraphing is well done and cues readers to the argument’s logical structure. </w:t>
            </w:r>
            <w:r w:rsidRPr="004F48E5">
              <w:rPr>
                <w:sz w:val="20"/>
                <w:szCs w:val="20"/>
              </w:rPr>
              <w:t xml:space="preserve"> </w:t>
            </w:r>
          </w:p>
          <w:p w14:paraId="6CBB19D8" w14:textId="77777777" w:rsidR="00FA3A06" w:rsidRDefault="00FA3A06" w:rsidP="00C44CA3">
            <w:pPr>
              <w:rPr>
                <w:b/>
                <w:bCs/>
              </w:rPr>
            </w:pPr>
            <w:r w:rsidRPr="003603B8">
              <w:rPr>
                <w:sz w:val="20"/>
                <w:szCs w:val="20"/>
              </w:rPr>
              <w:sym w:font="Wingdings" w:char="F0E0"/>
            </w:r>
            <w:r>
              <w:rPr>
                <w:sz w:val="20"/>
                <w:szCs w:val="20"/>
              </w:rPr>
              <w:t xml:space="preserve"> The conclusion follows logically from the essay’s argument and provides readers with thought-provoking closure.</w:t>
            </w:r>
          </w:p>
        </w:tc>
      </w:tr>
      <w:tr w:rsidR="00FA3A06" w14:paraId="1A31E8D7" w14:textId="77777777" w:rsidTr="00C44CA3">
        <w:tc>
          <w:tcPr>
            <w:tcW w:w="2515" w:type="dxa"/>
          </w:tcPr>
          <w:p w14:paraId="59A470B0" w14:textId="77777777" w:rsidR="00FA3A06" w:rsidRDefault="00FA3A06" w:rsidP="00C44CA3">
            <w:pPr>
              <w:rPr>
                <w:b/>
                <w:bCs/>
              </w:rPr>
            </w:pPr>
            <w:r>
              <w:rPr>
                <w:b/>
                <w:bCs/>
              </w:rPr>
              <w:t>Insightful Analysis</w:t>
            </w:r>
          </w:p>
        </w:tc>
        <w:tc>
          <w:tcPr>
            <w:tcW w:w="7920" w:type="dxa"/>
          </w:tcPr>
          <w:p w14:paraId="1483EECD" w14:textId="77777777" w:rsidR="00FA3A06" w:rsidRDefault="00FA3A06" w:rsidP="00C44CA3">
            <w:pPr>
              <w:rPr>
                <w:sz w:val="20"/>
              </w:rPr>
            </w:pPr>
            <w:r w:rsidRPr="004F48E5">
              <w:rPr>
                <w:sz w:val="20"/>
              </w:rPr>
              <w:sym w:font="Wingdings" w:char="F0E0"/>
            </w:r>
            <w:r w:rsidRPr="004F48E5">
              <w:rPr>
                <w:sz w:val="20"/>
              </w:rPr>
              <w:t xml:space="preserve"> The analysi</w:t>
            </w:r>
            <w:r>
              <w:rPr>
                <w:sz w:val="20"/>
              </w:rPr>
              <w:t>s is perceptive, interesting, and works toward an insightful interpretation of the text(s).</w:t>
            </w:r>
          </w:p>
          <w:p w14:paraId="246CE04D" w14:textId="77777777" w:rsidR="00FA3A06" w:rsidRPr="004F48E5" w:rsidRDefault="00FA3A06" w:rsidP="00C44CA3">
            <w:pPr>
              <w:rPr>
                <w:sz w:val="20"/>
              </w:rPr>
            </w:pPr>
            <w:r w:rsidRPr="008D69EF">
              <w:rPr>
                <w:sz w:val="20"/>
              </w:rPr>
              <w:sym w:font="Wingdings" w:char="F0E0"/>
            </w:r>
            <w:r>
              <w:rPr>
                <w:sz w:val="20"/>
              </w:rPr>
              <w:t xml:space="preserve"> The analysis is fully engaged with the concepts discussed in class and assigned readings (power, identity, race, gender, etc.). </w:t>
            </w:r>
          </w:p>
          <w:p w14:paraId="7FE5BBCA" w14:textId="77777777" w:rsidR="00FA3A06" w:rsidRPr="004F48E5" w:rsidRDefault="00FA3A06" w:rsidP="00C44CA3">
            <w:pPr>
              <w:rPr>
                <w:sz w:val="20"/>
              </w:rPr>
            </w:pPr>
            <w:r w:rsidRPr="004F48E5">
              <w:rPr>
                <w:sz w:val="20"/>
              </w:rPr>
              <w:sym w:font="Wingdings" w:char="F0E0"/>
            </w:r>
            <w:r w:rsidRPr="004F48E5">
              <w:rPr>
                <w:sz w:val="20"/>
              </w:rPr>
              <w:t xml:space="preserve"> The analysis </w:t>
            </w:r>
            <w:r>
              <w:rPr>
                <w:sz w:val="20"/>
              </w:rPr>
              <w:t>works toward a</w:t>
            </w:r>
            <w:r w:rsidRPr="004F48E5">
              <w:rPr>
                <w:sz w:val="20"/>
              </w:rPr>
              <w:t xml:space="preserve"> convincing </w:t>
            </w:r>
            <w:r>
              <w:rPr>
                <w:sz w:val="20"/>
              </w:rPr>
              <w:t>and coherent interpretation</w:t>
            </w:r>
            <w:r w:rsidRPr="004F48E5">
              <w:rPr>
                <w:sz w:val="20"/>
              </w:rPr>
              <w:t xml:space="preserve"> of the entire </w:t>
            </w:r>
            <w:r>
              <w:rPr>
                <w:sz w:val="20"/>
              </w:rPr>
              <w:t>text(s)</w:t>
            </w:r>
            <w:r w:rsidRPr="004F48E5">
              <w:rPr>
                <w:sz w:val="20"/>
              </w:rPr>
              <w:t>.</w:t>
            </w:r>
          </w:p>
          <w:p w14:paraId="2B624213" w14:textId="77777777" w:rsidR="00FA3A06" w:rsidRPr="004F48E5" w:rsidRDefault="00FA3A06" w:rsidP="00C44CA3">
            <w:pPr>
              <w:rPr>
                <w:sz w:val="20"/>
              </w:rPr>
            </w:pPr>
            <w:r w:rsidRPr="004F48E5">
              <w:rPr>
                <w:sz w:val="20"/>
              </w:rPr>
              <w:sym w:font="Wingdings" w:char="F0E0"/>
            </w:r>
            <w:r w:rsidRPr="004F48E5">
              <w:rPr>
                <w:sz w:val="20"/>
              </w:rPr>
              <w:t xml:space="preserve"> The </w:t>
            </w:r>
            <w:r>
              <w:rPr>
                <w:sz w:val="20"/>
              </w:rPr>
              <w:t>essay</w:t>
            </w:r>
            <w:r w:rsidRPr="004F48E5">
              <w:rPr>
                <w:sz w:val="20"/>
              </w:rPr>
              <w:t xml:space="preserve"> includes insightful </w:t>
            </w:r>
            <w:r>
              <w:rPr>
                <w:sz w:val="20"/>
              </w:rPr>
              <w:t>analysis</w:t>
            </w:r>
            <w:r w:rsidRPr="004F48E5">
              <w:rPr>
                <w:sz w:val="20"/>
              </w:rPr>
              <w:t xml:space="preserve"> of all major signs in the </w:t>
            </w:r>
            <w:r>
              <w:rPr>
                <w:sz w:val="20"/>
              </w:rPr>
              <w:t>text(s)</w:t>
            </w:r>
            <w:r w:rsidRPr="004F48E5">
              <w:rPr>
                <w:sz w:val="20"/>
              </w:rPr>
              <w:t>.</w:t>
            </w:r>
          </w:p>
          <w:p w14:paraId="738D98F5" w14:textId="77777777" w:rsidR="00FA3A06" w:rsidRDefault="00FA3A06" w:rsidP="00C44CA3">
            <w:pPr>
              <w:rPr>
                <w:b/>
                <w:bCs/>
              </w:rPr>
            </w:pPr>
            <w:r w:rsidRPr="004F48E5">
              <w:rPr>
                <w:sz w:val="20"/>
              </w:rPr>
              <w:sym w:font="Wingdings" w:char="F0E0"/>
            </w:r>
            <w:r w:rsidRPr="004F48E5">
              <w:rPr>
                <w:sz w:val="20"/>
              </w:rPr>
              <w:t xml:space="preserve"> The commentary and presentation of textual evidence are specific and </w:t>
            </w:r>
            <w:proofErr w:type="spellStart"/>
            <w:r w:rsidRPr="004F48E5">
              <w:rPr>
                <w:sz w:val="20"/>
              </w:rPr>
              <w:t>well articulated</w:t>
            </w:r>
            <w:proofErr w:type="spellEnd"/>
            <w:r w:rsidRPr="004F48E5">
              <w:rPr>
                <w:sz w:val="20"/>
              </w:rPr>
              <w:t>.</w:t>
            </w:r>
          </w:p>
        </w:tc>
      </w:tr>
      <w:tr w:rsidR="00FA3A06" w14:paraId="4A531E06" w14:textId="77777777" w:rsidTr="00C44CA3">
        <w:tc>
          <w:tcPr>
            <w:tcW w:w="2515" w:type="dxa"/>
          </w:tcPr>
          <w:p w14:paraId="07BE40EC" w14:textId="77777777" w:rsidR="00FA3A06" w:rsidRDefault="00FA3A06" w:rsidP="00C44CA3">
            <w:pPr>
              <w:rPr>
                <w:b/>
                <w:bCs/>
              </w:rPr>
            </w:pPr>
            <w:r>
              <w:rPr>
                <w:b/>
                <w:bCs/>
              </w:rPr>
              <w:t>Source Documentation</w:t>
            </w:r>
          </w:p>
        </w:tc>
        <w:tc>
          <w:tcPr>
            <w:tcW w:w="7920" w:type="dxa"/>
          </w:tcPr>
          <w:p w14:paraId="28CD55C8" w14:textId="77777777" w:rsidR="00FA3A06" w:rsidRPr="004F48E5" w:rsidRDefault="00FA3A06" w:rsidP="00C44CA3">
            <w:pPr>
              <w:rPr>
                <w:sz w:val="20"/>
                <w:szCs w:val="20"/>
              </w:rPr>
            </w:pPr>
            <w:r w:rsidRPr="004F48E5">
              <w:rPr>
                <w:sz w:val="20"/>
                <w:szCs w:val="20"/>
              </w:rPr>
              <w:sym w:font="Wingdings" w:char="F0E0"/>
            </w:r>
            <w:r w:rsidRPr="004F48E5">
              <w:rPr>
                <w:sz w:val="20"/>
                <w:szCs w:val="20"/>
              </w:rPr>
              <w:t xml:space="preserve"> All references to sources </w:t>
            </w:r>
            <w:r>
              <w:rPr>
                <w:sz w:val="20"/>
                <w:szCs w:val="20"/>
              </w:rPr>
              <w:t>have</w:t>
            </w:r>
            <w:r w:rsidRPr="004F48E5">
              <w:rPr>
                <w:sz w:val="20"/>
                <w:szCs w:val="20"/>
              </w:rPr>
              <w:t xml:space="preserve"> in-text citations.</w:t>
            </w:r>
          </w:p>
          <w:p w14:paraId="6860AE66" w14:textId="77777777" w:rsidR="00FA3A06" w:rsidRPr="004F48E5" w:rsidRDefault="00FA3A06" w:rsidP="00C44CA3">
            <w:pPr>
              <w:rPr>
                <w:sz w:val="20"/>
                <w:szCs w:val="20"/>
              </w:rPr>
            </w:pPr>
            <w:r w:rsidRPr="004F48E5">
              <w:rPr>
                <w:sz w:val="20"/>
                <w:szCs w:val="20"/>
              </w:rPr>
              <w:sym w:font="Wingdings" w:char="F0E0"/>
            </w:r>
            <w:r>
              <w:rPr>
                <w:sz w:val="20"/>
                <w:szCs w:val="20"/>
              </w:rPr>
              <w:t xml:space="preserve"> T</w:t>
            </w:r>
            <w:r w:rsidRPr="004F48E5">
              <w:rPr>
                <w:sz w:val="20"/>
                <w:szCs w:val="20"/>
              </w:rPr>
              <w:t xml:space="preserve">he paper contains an accurate </w:t>
            </w:r>
            <w:r>
              <w:rPr>
                <w:sz w:val="20"/>
                <w:szCs w:val="20"/>
              </w:rPr>
              <w:t>References</w:t>
            </w:r>
            <w:r w:rsidRPr="004F48E5">
              <w:rPr>
                <w:sz w:val="20"/>
                <w:szCs w:val="20"/>
              </w:rPr>
              <w:t xml:space="preserve"> page.</w:t>
            </w:r>
          </w:p>
          <w:p w14:paraId="600F699A" w14:textId="77777777" w:rsidR="00FA3A06" w:rsidRDefault="00FA3A06" w:rsidP="00C44CA3">
            <w:pPr>
              <w:rPr>
                <w:b/>
                <w:bCs/>
              </w:rPr>
            </w:pPr>
            <w:r w:rsidRPr="004F48E5">
              <w:rPr>
                <w:sz w:val="20"/>
                <w:szCs w:val="20"/>
              </w:rPr>
              <w:sym w:font="Wingdings" w:char="F0E0"/>
            </w:r>
            <w:r w:rsidRPr="004F48E5">
              <w:rPr>
                <w:sz w:val="20"/>
                <w:szCs w:val="20"/>
              </w:rPr>
              <w:t xml:space="preserve"> Formatting is perfect.</w:t>
            </w:r>
          </w:p>
        </w:tc>
      </w:tr>
      <w:tr w:rsidR="00FA3A06" w14:paraId="06DBA005" w14:textId="77777777" w:rsidTr="00C44CA3">
        <w:tc>
          <w:tcPr>
            <w:tcW w:w="2515" w:type="dxa"/>
          </w:tcPr>
          <w:p w14:paraId="71B3A74A" w14:textId="77777777" w:rsidR="00FA3A06" w:rsidRDefault="00FA3A06" w:rsidP="00C44CA3">
            <w:pPr>
              <w:rPr>
                <w:b/>
                <w:bCs/>
              </w:rPr>
            </w:pPr>
            <w:r>
              <w:rPr>
                <w:b/>
                <w:bCs/>
              </w:rPr>
              <w:t>Grammar &amp; Mechanics</w:t>
            </w:r>
          </w:p>
        </w:tc>
        <w:tc>
          <w:tcPr>
            <w:tcW w:w="7920" w:type="dxa"/>
          </w:tcPr>
          <w:p w14:paraId="1425BD4B" w14:textId="77777777" w:rsidR="00FA3A06" w:rsidRDefault="00FA3A06" w:rsidP="00C44CA3">
            <w:pPr>
              <w:rPr>
                <w:b/>
                <w:bCs/>
              </w:rPr>
            </w:pPr>
            <w:r w:rsidRPr="004F48E5">
              <w:rPr>
                <w:sz w:val="20"/>
                <w:szCs w:val="20"/>
              </w:rPr>
              <w:sym w:font="Wingdings" w:char="F0E0"/>
            </w:r>
            <w:r w:rsidRPr="004F48E5">
              <w:rPr>
                <w:sz w:val="20"/>
                <w:szCs w:val="20"/>
              </w:rPr>
              <w:t xml:space="preserve"> A few technical mistakes are made, but they are not distracting.</w:t>
            </w:r>
          </w:p>
        </w:tc>
      </w:tr>
    </w:tbl>
    <w:p w14:paraId="32969504" w14:textId="77777777" w:rsidR="00FA3A06" w:rsidRDefault="00FA3A06" w:rsidP="00FA3A06"/>
    <w:p w14:paraId="7D15153E" w14:textId="77777777" w:rsidR="00FA3A06" w:rsidRDefault="00FA3A06" w:rsidP="00FA3A06"/>
    <w:p w14:paraId="2CDCE8BB" w14:textId="77777777" w:rsidR="00FA3A06" w:rsidRDefault="00FA3A06" w:rsidP="00FA3A06"/>
    <w:p w14:paraId="31D9157E" w14:textId="77777777" w:rsidR="00FA3A06" w:rsidRPr="00AE5E26" w:rsidRDefault="00FA3A06" w:rsidP="00FA3A06">
      <w:pPr>
        <w:jc w:val="center"/>
        <w:rPr>
          <w:b/>
          <w:sz w:val="20"/>
          <w:szCs w:val="20"/>
        </w:rPr>
      </w:pPr>
      <w:r w:rsidRPr="00AE5E26">
        <w:rPr>
          <w:b/>
          <w:sz w:val="20"/>
          <w:szCs w:val="20"/>
        </w:rPr>
        <w:t>Synthesis Essay-Guidelines</w:t>
      </w:r>
    </w:p>
    <w:p w14:paraId="701A4828" w14:textId="77777777" w:rsidR="00FA3A06" w:rsidRDefault="00FA3A06" w:rsidP="00FA3A06">
      <w:pPr>
        <w:jc w:val="center"/>
        <w:rPr>
          <w:b/>
        </w:rPr>
      </w:pPr>
    </w:p>
    <w:p w14:paraId="3B4F0803" w14:textId="060A94B8" w:rsidR="00FA3A06" w:rsidRPr="00FA3A06" w:rsidRDefault="00FA3A06" w:rsidP="00FA3A06">
      <w:pPr>
        <w:rPr>
          <w:sz w:val="20"/>
          <w:szCs w:val="20"/>
        </w:rPr>
      </w:pPr>
      <w:r w:rsidRPr="00FA3A06">
        <w:rPr>
          <w:sz w:val="20"/>
          <w:szCs w:val="20"/>
        </w:rPr>
        <w:t>After finding, summarizing, and evaluating five sources with annotations</w:t>
      </w:r>
      <w:r w:rsidR="00AE5E26">
        <w:rPr>
          <w:sz w:val="20"/>
          <w:szCs w:val="20"/>
        </w:rPr>
        <w:t xml:space="preserve"> from your chosen research topic</w:t>
      </w:r>
      <w:r w:rsidRPr="00FA3A06">
        <w:rPr>
          <w:sz w:val="20"/>
          <w:szCs w:val="20"/>
        </w:rPr>
        <w:t xml:space="preserve">, write an essay  that synthesizes ideas from three representative sources. This essay should provide both the content and scope of the discussion at large of your topic. There must be a clear thesis and flow of ideas. The body paragraphs must describe the relationship between the sources; do not simply copy and paste from your annotations. The goal for this essay is to provide the basis for you to ultimately take a position. Your essay might consist of one paper with a strong argument for the position, one against it, and one that compromises or take </w:t>
      </w:r>
      <w:proofErr w:type="gramStart"/>
      <w:r w:rsidRPr="00FA3A06">
        <w:rPr>
          <w:sz w:val="20"/>
          <w:szCs w:val="20"/>
        </w:rPr>
        <w:t>particular parts</w:t>
      </w:r>
      <w:proofErr w:type="gramEnd"/>
      <w:r w:rsidRPr="00FA3A06">
        <w:rPr>
          <w:sz w:val="20"/>
          <w:szCs w:val="20"/>
        </w:rPr>
        <w:t xml:space="preserve"> of two different arguments on a given topic. The essay should be 700-800 words in length.</w:t>
      </w:r>
    </w:p>
    <w:p w14:paraId="61F34111" w14:textId="77777777" w:rsidR="00FA3A06" w:rsidRDefault="00FA3A06" w:rsidP="00FA3A06"/>
    <w:p w14:paraId="4C140B2E" w14:textId="77777777" w:rsidR="00FA3A06" w:rsidRDefault="00FA3A06" w:rsidP="00FA3A06"/>
    <w:p w14:paraId="7A14090B" w14:textId="77777777" w:rsidR="00AE5E26" w:rsidRDefault="00AE5E26" w:rsidP="00FA3A06">
      <w:pPr>
        <w:jc w:val="center"/>
        <w:rPr>
          <w:b/>
          <w:bCs/>
        </w:rPr>
      </w:pPr>
    </w:p>
    <w:p w14:paraId="625C2C82" w14:textId="77777777" w:rsidR="00FA3A06" w:rsidRDefault="00FA3A06" w:rsidP="00FA3A06">
      <w:pPr>
        <w:jc w:val="center"/>
        <w:rPr>
          <w:b/>
          <w:bCs/>
        </w:rPr>
      </w:pPr>
    </w:p>
    <w:p w14:paraId="0524647A" w14:textId="53ECB98B" w:rsidR="00FA3A06" w:rsidRDefault="00FA3A06" w:rsidP="00FA3A06">
      <w:pPr>
        <w:jc w:val="center"/>
        <w:rPr>
          <w:b/>
          <w:bCs/>
        </w:rPr>
      </w:pPr>
      <w:r>
        <w:rPr>
          <w:b/>
          <w:bCs/>
        </w:rPr>
        <w:t xml:space="preserve">Research Project </w:t>
      </w:r>
      <w:r w:rsidR="00AE5E26">
        <w:rPr>
          <w:b/>
          <w:bCs/>
        </w:rPr>
        <w:t>#</w:t>
      </w:r>
      <w:r>
        <w:rPr>
          <w:b/>
          <w:bCs/>
        </w:rPr>
        <w:t>1</w:t>
      </w:r>
    </w:p>
    <w:p w14:paraId="602F495A" w14:textId="77777777" w:rsidR="00FA3A06" w:rsidRDefault="00FA3A06" w:rsidP="00FA3A06">
      <w:pPr>
        <w:jc w:val="center"/>
        <w:rPr>
          <w:b/>
          <w:bCs/>
        </w:rPr>
      </w:pPr>
    </w:p>
    <w:p w14:paraId="111DE1E8" w14:textId="77777777" w:rsidR="00FA3A06" w:rsidRPr="00AE5E26" w:rsidRDefault="00FA3A06" w:rsidP="00FA3A06">
      <w:pPr>
        <w:rPr>
          <w:sz w:val="20"/>
          <w:szCs w:val="20"/>
        </w:rPr>
      </w:pPr>
      <w:r w:rsidRPr="00AE5E26">
        <w:rPr>
          <w:sz w:val="20"/>
          <w:szCs w:val="20"/>
        </w:rPr>
        <w:t xml:space="preserve">By now you have summarized, analyzed, and synthesized. Now we are moving to integrating larger amounts of research into our writing to support a claim. Eve Ewing wrote Ghosts in the Schoolyard to examine racism and school closings on the South Side of Chicago. Ewing uses her firsthand experiences and the accounts of families, community members both to discuss the historical sociopolitical happenings in Chicago as well as to examine the ways that schooling and school closures are perceived through various lenses (e.g. politicians, school board members, families, community organizers). Although her work focused on the Southside of Chicago, similar experiences have been written about in other urban cities across the United States such as Milwaukee or New Yor City. Throughout the text, Ewing refers to larger ideas, policies, and historical events. </w:t>
      </w:r>
    </w:p>
    <w:p w14:paraId="42703D73" w14:textId="77777777" w:rsidR="00FA3A06" w:rsidRPr="00AE5E26" w:rsidRDefault="00FA3A06" w:rsidP="00FA3A06">
      <w:pPr>
        <w:rPr>
          <w:sz w:val="20"/>
          <w:szCs w:val="20"/>
        </w:rPr>
      </w:pPr>
    </w:p>
    <w:p w14:paraId="66F23925" w14:textId="54C6306D" w:rsidR="00FA3A06" w:rsidRDefault="00FA3A06" w:rsidP="00FA3A06">
      <w:r w:rsidRPr="00AE5E26">
        <w:rPr>
          <w:b/>
          <w:bCs/>
          <w:sz w:val="20"/>
          <w:szCs w:val="20"/>
        </w:rPr>
        <w:t>Instructions:</w:t>
      </w:r>
      <w:r w:rsidRPr="00AE5E26">
        <w:rPr>
          <w:sz w:val="20"/>
          <w:szCs w:val="20"/>
        </w:rPr>
        <w:t xml:space="preserve"> For this research paper, examine one of the following topics that were referenced in Ewing’s text. Be sure to provide a comprehensive analysis and synthesize multiple sources to support your position. You should have at least </w:t>
      </w:r>
      <w:r w:rsidR="00985D70">
        <w:rPr>
          <w:sz w:val="20"/>
          <w:szCs w:val="20"/>
        </w:rPr>
        <w:t>6</w:t>
      </w:r>
      <w:r w:rsidRPr="00AE5E26">
        <w:rPr>
          <w:sz w:val="20"/>
          <w:szCs w:val="20"/>
        </w:rPr>
        <w:t xml:space="preserve"> peer-reviewed </w:t>
      </w:r>
      <w:r w:rsidR="00985D70">
        <w:rPr>
          <w:sz w:val="20"/>
          <w:szCs w:val="20"/>
        </w:rPr>
        <w:t xml:space="preserve">academic </w:t>
      </w:r>
      <w:r w:rsidRPr="00AE5E26">
        <w:rPr>
          <w:sz w:val="20"/>
          <w:szCs w:val="20"/>
        </w:rPr>
        <w:t>sources in your paper.</w:t>
      </w:r>
      <w:r w:rsidR="00AE5E26">
        <w:t xml:space="preserve"> </w:t>
      </w:r>
      <w:r w:rsidR="00AE5E26" w:rsidRPr="00AE5E26">
        <w:rPr>
          <w:b/>
          <w:bCs/>
          <w:sz w:val="20"/>
          <w:szCs w:val="20"/>
        </w:rPr>
        <w:t>Topics can be found below.</w:t>
      </w:r>
      <w:r w:rsidR="00985D70">
        <w:rPr>
          <w:b/>
          <w:bCs/>
          <w:sz w:val="20"/>
          <w:szCs w:val="20"/>
        </w:rPr>
        <w:t xml:space="preserve"> You are to write a </w:t>
      </w:r>
      <w:proofErr w:type="spellStart"/>
      <w:proofErr w:type="gramStart"/>
      <w:r w:rsidR="00985D70">
        <w:rPr>
          <w:b/>
          <w:bCs/>
          <w:sz w:val="20"/>
          <w:szCs w:val="20"/>
        </w:rPr>
        <w:t>well developed</w:t>
      </w:r>
      <w:proofErr w:type="spellEnd"/>
      <w:proofErr w:type="gramEnd"/>
      <w:r w:rsidR="00985D70">
        <w:rPr>
          <w:b/>
          <w:bCs/>
          <w:sz w:val="20"/>
          <w:szCs w:val="20"/>
        </w:rPr>
        <w:t xml:space="preserve"> research paper where you answer the specific research question chosen by you.</w:t>
      </w:r>
    </w:p>
    <w:p w14:paraId="75872E82" w14:textId="77777777" w:rsidR="00FA3A06" w:rsidRDefault="00FA3A06" w:rsidP="00FA3A06"/>
    <w:p w14:paraId="5E102AE9" w14:textId="77777777" w:rsidR="00FA3A06" w:rsidRDefault="00FA3A06" w:rsidP="00FA3A06"/>
    <w:tbl>
      <w:tblPr>
        <w:tblStyle w:val="TableGrid"/>
        <w:tblW w:w="0" w:type="auto"/>
        <w:tblLook w:val="04A0" w:firstRow="1" w:lastRow="0" w:firstColumn="1" w:lastColumn="0" w:noHBand="0" w:noVBand="1"/>
      </w:tblPr>
      <w:tblGrid>
        <w:gridCol w:w="9350"/>
      </w:tblGrid>
      <w:tr w:rsidR="00FA3A06" w:rsidRPr="00AE5E26" w14:paraId="322D95C1" w14:textId="77777777" w:rsidTr="00C44CA3">
        <w:tc>
          <w:tcPr>
            <w:tcW w:w="9350" w:type="dxa"/>
          </w:tcPr>
          <w:p w14:paraId="2D4B05E3" w14:textId="77777777" w:rsidR="00FA3A06" w:rsidRPr="00AE5E26" w:rsidRDefault="00FA3A06" w:rsidP="00C44CA3">
            <w:pPr>
              <w:rPr>
                <w:b/>
                <w:bCs/>
                <w:sz w:val="20"/>
                <w:szCs w:val="20"/>
              </w:rPr>
            </w:pPr>
            <w:r w:rsidRPr="00AE5E26">
              <w:rPr>
                <w:b/>
                <w:bCs/>
                <w:sz w:val="20"/>
                <w:szCs w:val="20"/>
              </w:rPr>
              <w:t xml:space="preserve">Research Topic #1: Choice and Its Impact on Communities </w:t>
            </w:r>
          </w:p>
        </w:tc>
      </w:tr>
      <w:tr w:rsidR="00FA3A06" w:rsidRPr="00AE5E26" w14:paraId="42A9C2FB" w14:textId="77777777" w:rsidTr="00C44CA3">
        <w:tc>
          <w:tcPr>
            <w:tcW w:w="9350" w:type="dxa"/>
          </w:tcPr>
          <w:p w14:paraId="19D6E11C" w14:textId="77777777" w:rsidR="00FA3A06" w:rsidRPr="00AE5E26" w:rsidRDefault="00FA3A06" w:rsidP="00C44CA3">
            <w:pPr>
              <w:rPr>
                <w:sz w:val="20"/>
                <w:szCs w:val="20"/>
              </w:rPr>
            </w:pPr>
            <w:r w:rsidRPr="00AE5E26">
              <w:rPr>
                <w:b/>
                <w:bCs/>
                <w:sz w:val="20"/>
                <w:szCs w:val="20"/>
              </w:rPr>
              <w:t xml:space="preserve">Background- </w:t>
            </w:r>
            <w:r w:rsidRPr="00AE5E26">
              <w:rPr>
                <w:sz w:val="20"/>
                <w:szCs w:val="20"/>
              </w:rPr>
              <w:t>School choice policies, including charter schools, vouchers, and open enrollment programs, have been promoted as tools to improve educational outcomes by providing families with alternatives to traditional public schools. Proponents argue that these policies potentially lead to better academic outcomes. However, critics assert that school choice can exacerbate existing inequities.</w:t>
            </w:r>
          </w:p>
          <w:p w14:paraId="6386BA66" w14:textId="77777777" w:rsidR="00FA3A06" w:rsidRPr="00AE5E26" w:rsidRDefault="00FA3A06" w:rsidP="00C44CA3">
            <w:pPr>
              <w:rPr>
                <w:sz w:val="20"/>
                <w:szCs w:val="20"/>
              </w:rPr>
            </w:pPr>
          </w:p>
        </w:tc>
      </w:tr>
      <w:tr w:rsidR="00FA3A06" w:rsidRPr="00AE5E26" w14:paraId="6331691E" w14:textId="77777777" w:rsidTr="00C44CA3">
        <w:tc>
          <w:tcPr>
            <w:tcW w:w="9350" w:type="dxa"/>
          </w:tcPr>
          <w:p w14:paraId="05A9EE8E" w14:textId="77777777" w:rsidR="00FA3A06" w:rsidRPr="00AE5E26" w:rsidRDefault="00FA3A06" w:rsidP="00C44CA3">
            <w:pPr>
              <w:rPr>
                <w:sz w:val="20"/>
                <w:szCs w:val="20"/>
              </w:rPr>
            </w:pPr>
            <w:r w:rsidRPr="00AE5E26">
              <w:rPr>
                <w:i/>
                <w:iCs/>
                <w:sz w:val="20"/>
                <w:szCs w:val="20"/>
              </w:rPr>
              <w:t>Research Question #1</w:t>
            </w:r>
            <w:r w:rsidRPr="00AE5E26">
              <w:rPr>
                <w:sz w:val="20"/>
                <w:szCs w:val="20"/>
              </w:rPr>
              <w:t xml:space="preserve"> What are the perceived benefits and challenges of school choice policies for African American communities, particularly in terms of educational equity and access to quality education?</w:t>
            </w:r>
          </w:p>
        </w:tc>
      </w:tr>
      <w:tr w:rsidR="00FA3A06" w:rsidRPr="00AE5E26" w14:paraId="39E74A07" w14:textId="77777777" w:rsidTr="00C44CA3">
        <w:tc>
          <w:tcPr>
            <w:tcW w:w="9350" w:type="dxa"/>
          </w:tcPr>
          <w:p w14:paraId="799A9231" w14:textId="77777777" w:rsidR="00FA3A06" w:rsidRPr="00AE5E26" w:rsidRDefault="00FA3A06" w:rsidP="00C44CA3">
            <w:pPr>
              <w:rPr>
                <w:sz w:val="20"/>
                <w:szCs w:val="20"/>
              </w:rPr>
            </w:pPr>
            <w:r w:rsidRPr="00AE5E26">
              <w:rPr>
                <w:i/>
                <w:iCs/>
                <w:sz w:val="20"/>
                <w:szCs w:val="20"/>
              </w:rPr>
              <w:t xml:space="preserve">Research Question #2: </w:t>
            </w:r>
            <w:r w:rsidRPr="00AE5E26">
              <w:rPr>
                <w:sz w:val="20"/>
                <w:szCs w:val="20"/>
              </w:rPr>
              <w:t>How has school choice impacted the type of teachers (training, background, connection to communities) that serve students and families?</w:t>
            </w:r>
          </w:p>
        </w:tc>
      </w:tr>
    </w:tbl>
    <w:p w14:paraId="790FBB7E" w14:textId="77777777" w:rsidR="00FA3A06" w:rsidRDefault="00FA3A06" w:rsidP="00FA3A06">
      <w:pPr>
        <w:rPr>
          <w:b/>
          <w:bCs/>
        </w:rPr>
      </w:pPr>
    </w:p>
    <w:p w14:paraId="6B98BF84" w14:textId="77777777" w:rsidR="00FA3A06" w:rsidRDefault="00FA3A06" w:rsidP="00FA3A06">
      <w:pPr>
        <w:rPr>
          <w:b/>
          <w:bCs/>
        </w:rPr>
      </w:pPr>
    </w:p>
    <w:p w14:paraId="5DF816A0" w14:textId="77777777" w:rsidR="00FA3A06" w:rsidRDefault="00FA3A06" w:rsidP="00FA3A06">
      <w:pPr>
        <w:rPr>
          <w:b/>
          <w:bCs/>
        </w:rPr>
      </w:pPr>
    </w:p>
    <w:tbl>
      <w:tblPr>
        <w:tblStyle w:val="TableGrid"/>
        <w:tblW w:w="0" w:type="auto"/>
        <w:tblLook w:val="04A0" w:firstRow="1" w:lastRow="0" w:firstColumn="1" w:lastColumn="0" w:noHBand="0" w:noVBand="1"/>
      </w:tblPr>
      <w:tblGrid>
        <w:gridCol w:w="9350"/>
      </w:tblGrid>
      <w:tr w:rsidR="00FA3A06" w:rsidRPr="00AE5E26" w14:paraId="4908811C" w14:textId="77777777" w:rsidTr="00C44CA3">
        <w:tc>
          <w:tcPr>
            <w:tcW w:w="9350" w:type="dxa"/>
          </w:tcPr>
          <w:p w14:paraId="1188D2B7" w14:textId="77777777" w:rsidR="00FA3A06" w:rsidRPr="00AE5E26" w:rsidRDefault="00FA3A06" w:rsidP="00C44CA3">
            <w:pPr>
              <w:rPr>
                <w:b/>
                <w:bCs/>
                <w:sz w:val="20"/>
                <w:szCs w:val="20"/>
              </w:rPr>
            </w:pPr>
            <w:r w:rsidRPr="00AE5E26">
              <w:rPr>
                <w:b/>
                <w:bCs/>
                <w:sz w:val="20"/>
                <w:szCs w:val="20"/>
              </w:rPr>
              <w:t xml:space="preserve">Research Topic #2: Neighborhood Schools and their role in Communities </w:t>
            </w:r>
          </w:p>
        </w:tc>
      </w:tr>
      <w:tr w:rsidR="00FA3A06" w:rsidRPr="00AE5E26" w14:paraId="55726F73" w14:textId="77777777" w:rsidTr="00C44CA3">
        <w:tc>
          <w:tcPr>
            <w:tcW w:w="9350" w:type="dxa"/>
          </w:tcPr>
          <w:p w14:paraId="664DE5B6" w14:textId="77777777" w:rsidR="00FA3A06" w:rsidRPr="00AE5E26" w:rsidRDefault="00FA3A06" w:rsidP="00C44CA3">
            <w:pPr>
              <w:rPr>
                <w:sz w:val="20"/>
                <w:szCs w:val="20"/>
              </w:rPr>
            </w:pPr>
            <w:r w:rsidRPr="00AE5E26">
              <w:rPr>
                <w:b/>
                <w:bCs/>
                <w:sz w:val="20"/>
                <w:szCs w:val="20"/>
              </w:rPr>
              <w:t>Background-</w:t>
            </w:r>
            <w:r w:rsidRPr="00AE5E26">
              <w:rPr>
                <w:sz w:val="20"/>
                <w:szCs w:val="20"/>
              </w:rPr>
              <w:t xml:space="preserve"> Neighborhood schools have long been a cornerstone of communities, serving not only as centers for education but also as hubs of social and community engagement. These schools often reflect the cultural and social fabric of the communities they serve, fostering a sense of belonging, continuity, and identity among residents</w:t>
            </w:r>
          </w:p>
        </w:tc>
      </w:tr>
      <w:tr w:rsidR="00FA3A06" w:rsidRPr="00AE5E26" w14:paraId="541857BC" w14:textId="77777777" w:rsidTr="00C44CA3">
        <w:tc>
          <w:tcPr>
            <w:tcW w:w="9350" w:type="dxa"/>
          </w:tcPr>
          <w:p w14:paraId="222A840B" w14:textId="77777777" w:rsidR="00FA3A06" w:rsidRPr="00AE5E26" w:rsidRDefault="00FA3A06" w:rsidP="00C44CA3">
            <w:pPr>
              <w:jc w:val="center"/>
              <w:rPr>
                <w:sz w:val="20"/>
                <w:szCs w:val="20"/>
              </w:rPr>
            </w:pPr>
            <w:r w:rsidRPr="00AE5E26">
              <w:rPr>
                <w:i/>
                <w:iCs/>
                <w:sz w:val="20"/>
                <w:szCs w:val="20"/>
              </w:rPr>
              <w:t xml:space="preserve">Research Question: </w:t>
            </w:r>
            <w:r w:rsidRPr="00AE5E26">
              <w:rPr>
                <w:sz w:val="20"/>
                <w:szCs w:val="20"/>
              </w:rPr>
              <w:t xml:space="preserve">In what ways, if any are neighborhood schools in Chicago [or another city] improving conditions for </w:t>
            </w:r>
            <w:proofErr w:type="gramStart"/>
            <w:r w:rsidRPr="00AE5E26">
              <w:rPr>
                <w:sz w:val="20"/>
                <w:szCs w:val="20"/>
              </w:rPr>
              <w:t>African-American</w:t>
            </w:r>
            <w:proofErr w:type="gramEnd"/>
            <w:r w:rsidRPr="00AE5E26">
              <w:rPr>
                <w:sz w:val="20"/>
                <w:szCs w:val="20"/>
              </w:rPr>
              <w:t xml:space="preserve"> students and families? How do neighborhood schools contribute to the social and cultural cohesion of the communities they serve in Chicago [or another city]?</w:t>
            </w:r>
          </w:p>
        </w:tc>
      </w:tr>
      <w:tr w:rsidR="00FA3A06" w:rsidRPr="00AE5E26" w14:paraId="41BF32BE" w14:textId="77777777" w:rsidTr="00C44CA3">
        <w:tc>
          <w:tcPr>
            <w:tcW w:w="9350" w:type="dxa"/>
          </w:tcPr>
          <w:p w14:paraId="44EABAE9" w14:textId="77777777" w:rsidR="00FA3A06" w:rsidRPr="00AE5E26" w:rsidRDefault="00FA3A06" w:rsidP="00C44CA3">
            <w:pPr>
              <w:jc w:val="center"/>
              <w:rPr>
                <w:sz w:val="20"/>
                <w:szCs w:val="20"/>
              </w:rPr>
            </w:pPr>
            <w:r w:rsidRPr="00AE5E26">
              <w:rPr>
                <w:i/>
                <w:iCs/>
                <w:sz w:val="20"/>
                <w:szCs w:val="20"/>
              </w:rPr>
              <w:t xml:space="preserve">Research Question: </w:t>
            </w:r>
            <w:r w:rsidRPr="00AE5E26">
              <w:rPr>
                <w:sz w:val="20"/>
                <w:szCs w:val="20"/>
              </w:rPr>
              <w:t>What challenges do neighborhood schools face in maintaining their roles within communities amidst changing educational policies and demographic shifts?</w:t>
            </w:r>
          </w:p>
          <w:p w14:paraId="7C1160E5" w14:textId="77777777" w:rsidR="00FA3A06" w:rsidRPr="00AE5E26" w:rsidRDefault="00FA3A06" w:rsidP="00C44CA3">
            <w:pPr>
              <w:jc w:val="center"/>
              <w:rPr>
                <w:i/>
                <w:iCs/>
                <w:sz w:val="20"/>
                <w:szCs w:val="20"/>
              </w:rPr>
            </w:pPr>
          </w:p>
        </w:tc>
      </w:tr>
    </w:tbl>
    <w:p w14:paraId="5F0A7F1C" w14:textId="77777777" w:rsidR="00FA3A06" w:rsidRDefault="00FA3A06" w:rsidP="00FA3A06">
      <w:pPr>
        <w:rPr>
          <w:b/>
          <w:bCs/>
        </w:rPr>
      </w:pPr>
    </w:p>
    <w:p w14:paraId="30BB3814" w14:textId="77777777" w:rsidR="00FA3A06" w:rsidRPr="00B744E4" w:rsidRDefault="00FA3A06" w:rsidP="00FA3A06">
      <w:pPr>
        <w:rPr>
          <w:b/>
          <w:bCs/>
        </w:rPr>
      </w:pPr>
    </w:p>
    <w:p w14:paraId="1963281E" w14:textId="77777777" w:rsidR="00FA3A06" w:rsidRDefault="00FA3A06" w:rsidP="00FA3A06">
      <w:pPr>
        <w:rPr>
          <w:rFonts w:ascii="Arial" w:hAnsi="Arial" w:cs="Arial"/>
          <w:color w:val="000000"/>
        </w:rPr>
      </w:pPr>
    </w:p>
    <w:tbl>
      <w:tblPr>
        <w:tblStyle w:val="TableGrid"/>
        <w:tblW w:w="0" w:type="auto"/>
        <w:tblLook w:val="04A0" w:firstRow="1" w:lastRow="0" w:firstColumn="1" w:lastColumn="0" w:noHBand="0" w:noVBand="1"/>
      </w:tblPr>
      <w:tblGrid>
        <w:gridCol w:w="9350"/>
      </w:tblGrid>
      <w:tr w:rsidR="00FA3A06" w:rsidRPr="00AE5E26" w14:paraId="791A6731" w14:textId="77777777" w:rsidTr="00C44CA3">
        <w:tc>
          <w:tcPr>
            <w:tcW w:w="9350" w:type="dxa"/>
          </w:tcPr>
          <w:p w14:paraId="0C06BA01" w14:textId="77777777" w:rsidR="00FA3A06" w:rsidRPr="00AE5E26" w:rsidRDefault="00FA3A06" w:rsidP="00C44CA3">
            <w:pPr>
              <w:rPr>
                <w:b/>
                <w:bCs/>
                <w:sz w:val="20"/>
                <w:szCs w:val="20"/>
              </w:rPr>
            </w:pPr>
            <w:r w:rsidRPr="00AE5E26">
              <w:rPr>
                <w:b/>
                <w:bCs/>
                <w:sz w:val="20"/>
                <w:szCs w:val="20"/>
              </w:rPr>
              <w:t>Research Topic #3a: The Role of Community Activism, School Closures, and the Historical Struggle for Civil Rights</w:t>
            </w:r>
          </w:p>
        </w:tc>
      </w:tr>
      <w:tr w:rsidR="00FA3A06" w:rsidRPr="00AE5E26" w14:paraId="01AAE23B" w14:textId="77777777" w:rsidTr="00C44CA3">
        <w:tc>
          <w:tcPr>
            <w:tcW w:w="9350" w:type="dxa"/>
          </w:tcPr>
          <w:p w14:paraId="04F5B0CD" w14:textId="77777777" w:rsidR="00FA3A06" w:rsidRPr="00AE5E26" w:rsidRDefault="00FA3A06" w:rsidP="00C44CA3">
            <w:pPr>
              <w:rPr>
                <w:rFonts w:ascii="Arial" w:hAnsi="Arial" w:cs="Arial"/>
                <w:color w:val="000000"/>
                <w:sz w:val="20"/>
                <w:szCs w:val="20"/>
              </w:rPr>
            </w:pPr>
            <w:r w:rsidRPr="00AE5E26">
              <w:rPr>
                <w:b/>
                <w:bCs/>
                <w:sz w:val="20"/>
                <w:szCs w:val="20"/>
              </w:rPr>
              <w:lastRenderedPageBreak/>
              <w:t>Background-</w:t>
            </w:r>
            <w:r w:rsidRPr="00AE5E26">
              <w:rPr>
                <w:sz w:val="20"/>
                <w:szCs w:val="20"/>
              </w:rPr>
              <w:t>This research paper explores the intersection of community activism against school closures and the broader historical struggle for civil rights. The closure of public schools in predominantly African American and Latino low-income neighborhoods often echoes past struggles for educational equity and civil rights. By examining how modern-day activism against school closures is built upon historical civil rights movements, this paper aims to draw parallels and contrasts between past and present.</w:t>
            </w:r>
          </w:p>
          <w:p w14:paraId="608C4E76" w14:textId="77777777" w:rsidR="00FA3A06" w:rsidRPr="00AE5E26" w:rsidRDefault="00FA3A06" w:rsidP="00C44CA3">
            <w:pPr>
              <w:rPr>
                <w:sz w:val="20"/>
                <w:szCs w:val="20"/>
              </w:rPr>
            </w:pPr>
          </w:p>
        </w:tc>
      </w:tr>
      <w:tr w:rsidR="00FA3A06" w:rsidRPr="00AE5E26" w14:paraId="3C617ADA" w14:textId="77777777" w:rsidTr="00C44CA3">
        <w:tc>
          <w:tcPr>
            <w:tcW w:w="9350" w:type="dxa"/>
          </w:tcPr>
          <w:p w14:paraId="13B5B15A" w14:textId="77777777" w:rsidR="00FA3A06" w:rsidRPr="00AE5E26" w:rsidRDefault="00FA3A06" w:rsidP="00C44CA3">
            <w:pPr>
              <w:jc w:val="center"/>
              <w:rPr>
                <w:rFonts w:ascii="Arial" w:hAnsi="Arial" w:cs="Arial"/>
                <w:color w:val="000000"/>
                <w:sz w:val="20"/>
                <w:szCs w:val="20"/>
              </w:rPr>
            </w:pPr>
            <w:r w:rsidRPr="00AE5E26">
              <w:rPr>
                <w:i/>
                <w:iCs/>
                <w:sz w:val="20"/>
                <w:szCs w:val="20"/>
              </w:rPr>
              <w:t xml:space="preserve">Research Question: </w:t>
            </w:r>
            <w:r w:rsidRPr="00AE5E26">
              <w:rPr>
                <w:sz w:val="20"/>
                <w:szCs w:val="20"/>
              </w:rPr>
              <w:t>In what ways do the experiences of community activism in “blank” city related to school closures demonstrate a continuous effort or change in the fight for civil rights in education?</w:t>
            </w:r>
          </w:p>
        </w:tc>
      </w:tr>
    </w:tbl>
    <w:p w14:paraId="02B2CDAC" w14:textId="77777777" w:rsidR="00FA3A06" w:rsidRDefault="00FA3A06" w:rsidP="00FA3A06">
      <w:pPr>
        <w:rPr>
          <w:rFonts w:ascii="Arial" w:hAnsi="Arial" w:cs="Arial"/>
          <w:color w:val="000000"/>
        </w:rPr>
      </w:pPr>
    </w:p>
    <w:tbl>
      <w:tblPr>
        <w:tblStyle w:val="TableGrid"/>
        <w:tblW w:w="0" w:type="auto"/>
        <w:tblLook w:val="04A0" w:firstRow="1" w:lastRow="0" w:firstColumn="1" w:lastColumn="0" w:noHBand="0" w:noVBand="1"/>
      </w:tblPr>
      <w:tblGrid>
        <w:gridCol w:w="9350"/>
      </w:tblGrid>
      <w:tr w:rsidR="00FA3A06" w:rsidRPr="00AE5E26" w14:paraId="4156539C" w14:textId="77777777" w:rsidTr="00C44CA3">
        <w:tc>
          <w:tcPr>
            <w:tcW w:w="9350" w:type="dxa"/>
          </w:tcPr>
          <w:p w14:paraId="2088F61C" w14:textId="77777777" w:rsidR="00FA3A06" w:rsidRPr="00AE5E26" w:rsidRDefault="00FA3A06" w:rsidP="00C44CA3">
            <w:pPr>
              <w:rPr>
                <w:b/>
                <w:bCs/>
                <w:sz w:val="20"/>
                <w:szCs w:val="20"/>
              </w:rPr>
            </w:pPr>
            <w:r w:rsidRPr="00AE5E26">
              <w:rPr>
                <w:b/>
                <w:bCs/>
                <w:sz w:val="20"/>
                <w:szCs w:val="20"/>
              </w:rPr>
              <w:t>Research Topic #3b: Role of Community Activism in Resisting School Closures</w:t>
            </w:r>
          </w:p>
        </w:tc>
      </w:tr>
      <w:tr w:rsidR="00FA3A06" w:rsidRPr="00AE5E26" w14:paraId="4D63CB38" w14:textId="77777777" w:rsidTr="00C44CA3">
        <w:tc>
          <w:tcPr>
            <w:tcW w:w="9350" w:type="dxa"/>
          </w:tcPr>
          <w:p w14:paraId="27D2646F" w14:textId="77777777" w:rsidR="00FA3A06" w:rsidRPr="00AE5E26" w:rsidRDefault="00FA3A06" w:rsidP="00C44CA3">
            <w:pPr>
              <w:rPr>
                <w:sz w:val="20"/>
                <w:szCs w:val="20"/>
              </w:rPr>
            </w:pPr>
            <w:r w:rsidRPr="00AE5E26">
              <w:rPr>
                <w:b/>
                <w:bCs/>
                <w:sz w:val="20"/>
                <w:szCs w:val="20"/>
              </w:rPr>
              <w:t>Background-</w:t>
            </w:r>
            <w:r w:rsidRPr="00AE5E26">
              <w:rPr>
                <w:rFonts w:ascii="Arial" w:hAnsi="Arial" w:cs="Arial"/>
                <w:color w:val="000000"/>
                <w:sz w:val="20"/>
                <w:szCs w:val="20"/>
              </w:rPr>
              <w:t xml:space="preserve"> </w:t>
            </w:r>
            <w:r w:rsidRPr="00AE5E26">
              <w:rPr>
                <w:sz w:val="20"/>
                <w:szCs w:val="20"/>
              </w:rPr>
              <w:t>Community activism often arises in response to policies that threaten public resources, such as neighborhood schools. In Chicago, activists, including parents, teachers, and local organizations, have mobilized to resist school closures that disproportionately affect minority and low-income communities.</w:t>
            </w:r>
          </w:p>
        </w:tc>
      </w:tr>
      <w:tr w:rsidR="00FA3A06" w:rsidRPr="00AE5E26" w14:paraId="04B26F0B" w14:textId="77777777" w:rsidTr="00C44CA3">
        <w:tc>
          <w:tcPr>
            <w:tcW w:w="9350" w:type="dxa"/>
          </w:tcPr>
          <w:p w14:paraId="0877F578" w14:textId="77777777" w:rsidR="00FA3A06" w:rsidRPr="00AE5E26" w:rsidRDefault="00FA3A06" w:rsidP="00C44CA3">
            <w:pPr>
              <w:jc w:val="center"/>
              <w:rPr>
                <w:rFonts w:ascii="Arial" w:hAnsi="Arial" w:cs="Arial"/>
                <w:color w:val="000000"/>
                <w:sz w:val="20"/>
                <w:szCs w:val="20"/>
              </w:rPr>
            </w:pPr>
            <w:r w:rsidRPr="00AE5E26">
              <w:rPr>
                <w:i/>
                <w:iCs/>
                <w:sz w:val="20"/>
                <w:szCs w:val="20"/>
              </w:rPr>
              <w:t xml:space="preserve">Research Question: </w:t>
            </w:r>
            <w:r w:rsidRPr="00AE5E26">
              <w:rPr>
                <w:rFonts w:ascii="Arial" w:hAnsi="Arial" w:cs="Arial"/>
                <w:color w:val="000000"/>
                <w:sz w:val="20"/>
                <w:szCs w:val="20"/>
              </w:rPr>
              <w:t>What strategies have community activists in Chicago employed to resist school closures, and how effective have these strategies been?</w:t>
            </w:r>
          </w:p>
          <w:p w14:paraId="7D10B310" w14:textId="77777777" w:rsidR="00FA3A06" w:rsidRPr="00AE5E26" w:rsidRDefault="00FA3A06" w:rsidP="00C44CA3">
            <w:pPr>
              <w:jc w:val="center"/>
              <w:rPr>
                <w:rFonts w:ascii="Arial" w:hAnsi="Arial" w:cs="Arial"/>
                <w:color w:val="000000"/>
                <w:sz w:val="20"/>
                <w:szCs w:val="20"/>
              </w:rPr>
            </w:pPr>
          </w:p>
        </w:tc>
      </w:tr>
    </w:tbl>
    <w:p w14:paraId="4C5AA0A2" w14:textId="77777777" w:rsidR="00FA3A06" w:rsidRPr="00B744E4" w:rsidRDefault="00FA3A06" w:rsidP="00FA3A06">
      <w:pPr>
        <w:rPr>
          <w:rFonts w:ascii="Arial" w:hAnsi="Arial" w:cs="Arial"/>
          <w:color w:val="000000"/>
        </w:rPr>
      </w:pPr>
    </w:p>
    <w:p w14:paraId="4BD14410" w14:textId="77777777" w:rsidR="00FA3A06" w:rsidRDefault="00FA3A06" w:rsidP="00FA3A06"/>
    <w:p w14:paraId="362CF227" w14:textId="77777777" w:rsidR="00FA3A06" w:rsidRPr="00AE5E26" w:rsidRDefault="00FA3A06" w:rsidP="00FA3A06">
      <w:pPr>
        <w:rPr>
          <w:sz w:val="20"/>
          <w:szCs w:val="20"/>
        </w:rPr>
      </w:pPr>
      <w:r w:rsidRPr="00AE5E26">
        <w:rPr>
          <w:sz w:val="20"/>
          <w:szCs w:val="20"/>
        </w:rPr>
        <w:t xml:space="preserve">Students write a research paper integrating </w:t>
      </w:r>
      <w:r w:rsidRPr="00AE5E26">
        <w:rPr>
          <w:b/>
          <w:bCs/>
          <w:sz w:val="20"/>
          <w:szCs w:val="20"/>
        </w:rPr>
        <w:t>at least 6 scholarly sources.</w:t>
      </w:r>
      <w:r w:rsidRPr="00AE5E26">
        <w:rPr>
          <w:sz w:val="20"/>
          <w:szCs w:val="20"/>
        </w:rPr>
        <w:t xml:space="preserve"> The paper should be in APA format and at least 1250 words. </w:t>
      </w:r>
    </w:p>
    <w:p w14:paraId="7552A1EC" w14:textId="77777777" w:rsidR="00FA3A06" w:rsidRDefault="00FA3A06" w:rsidP="00FA3A06">
      <w:pPr>
        <w:rPr>
          <w:b/>
          <w:bCs/>
        </w:rPr>
      </w:pPr>
    </w:p>
    <w:p w14:paraId="7E1AE02E" w14:textId="77777777" w:rsidR="00FA3A06" w:rsidRDefault="00FA3A06" w:rsidP="00FA3A06">
      <w:pPr>
        <w:rPr>
          <w:b/>
          <w:bCs/>
        </w:rPr>
      </w:pPr>
    </w:p>
    <w:p w14:paraId="681731E1" w14:textId="77777777" w:rsidR="00FA3A06" w:rsidRPr="00AE5E26" w:rsidRDefault="00FA3A06" w:rsidP="00FA3A06">
      <w:pPr>
        <w:rPr>
          <w:sz w:val="20"/>
          <w:szCs w:val="20"/>
        </w:rPr>
      </w:pPr>
    </w:p>
    <w:p w14:paraId="3873051F" w14:textId="45E09624" w:rsidR="00AE5E26" w:rsidRPr="00AE5E26" w:rsidRDefault="00AE5E26" w:rsidP="00FA3A06">
      <w:pPr>
        <w:jc w:val="center"/>
        <w:rPr>
          <w:b/>
          <w:bCs/>
          <w:sz w:val="20"/>
          <w:szCs w:val="20"/>
        </w:rPr>
      </w:pPr>
      <w:r w:rsidRPr="00AE5E26">
        <w:rPr>
          <w:b/>
          <w:bCs/>
          <w:sz w:val="20"/>
          <w:szCs w:val="20"/>
        </w:rPr>
        <w:t>Research Project #2</w:t>
      </w:r>
    </w:p>
    <w:p w14:paraId="46C2C21C" w14:textId="77777777" w:rsidR="00985D70" w:rsidRDefault="00985D70" w:rsidP="00FA3A06">
      <w:pPr>
        <w:jc w:val="center"/>
        <w:rPr>
          <w:b/>
          <w:bCs/>
          <w:sz w:val="20"/>
          <w:szCs w:val="20"/>
        </w:rPr>
      </w:pPr>
      <w:r>
        <w:rPr>
          <w:b/>
          <w:bCs/>
          <w:sz w:val="20"/>
          <w:szCs w:val="20"/>
        </w:rPr>
        <w:t xml:space="preserve">College readiness and persistence for historically underserved students </w:t>
      </w:r>
    </w:p>
    <w:p w14:paraId="5CE1779A" w14:textId="240DF6D3" w:rsidR="00FA3A06" w:rsidRPr="00AE5E26" w:rsidRDefault="00FA3A06" w:rsidP="00FA3A06">
      <w:pPr>
        <w:jc w:val="center"/>
        <w:rPr>
          <w:b/>
          <w:bCs/>
          <w:sz w:val="20"/>
          <w:szCs w:val="20"/>
        </w:rPr>
      </w:pPr>
      <w:r w:rsidRPr="00AE5E26">
        <w:rPr>
          <w:b/>
          <w:bCs/>
          <w:sz w:val="20"/>
          <w:szCs w:val="20"/>
        </w:rPr>
        <w:t>Food deserts &amp; access to community resources</w:t>
      </w:r>
    </w:p>
    <w:p w14:paraId="50B63A3E" w14:textId="77777777" w:rsidR="00FA3A06" w:rsidRPr="00AE5E26" w:rsidRDefault="00FA3A06" w:rsidP="00FA3A06">
      <w:pPr>
        <w:rPr>
          <w:sz w:val="20"/>
          <w:szCs w:val="20"/>
        </w:rPr>
      </w:pPr>
    </w:p>
    <w:p w14:paraId="4188A6F8" w14:textId="3BECC125" w:rsidR="00985D70" w:rsidRDefault="00985D70" w:rsidP="00FA3A06">
      <w:pPr>
        <w:rPr>
          <w:sz w:val="20"/>
          <w:szCs w:val="20"/>
        </w:rPr>
      </w:pPr>
      <w:r>
        <w:rPr>
          <w:sz w:val="20"/>
          <w:szCs w:val="20"/>
        </w:rPr>
        <w:t>For the second research paper, we are going to take a deep dive into college readiness</w:t>
      </w:r>
      <w:r w:rsidR="003E3B56">
        <w:rPr>
          <w:sz w:val="20"/>
          <w:szCs w:val="20"/>
        </w:rPr>
        <w:t xml:space="preserve"> and persistence</w:t>
      </w:r>
      <w:r>
        <w:rPr>
          <w:sz w:val="20"/>
          <w:szCs w:val="20"/>
        </w:rPr>
        <w:t xml:space="preserve">, specifically for students from urban minority-majority areas such as Chicago.  One of the major reasons public schools have been under review in Chicago is because of sub-par academic achievement. The impact of schooling at the k12 level has implications for success in college and beyond. You will find questions below which you may choose from to guide your research. </w:t>
      </w:r>
    </w:p>
    <w:p w14:paraId="576E8EAF" w14:textId="77777777" w:rsidR="00985D70" w:rsidRDefault="00985D70" w:rsidP="00FA3A06">
      <w:pPr>
        <w:rPr>
          <w:sz w:val="20"/>
          <w:szCs w:val="20"/>
        </w:rPr>
      </w:pPr>
    </w:p>
    <w:p w14:paraId="7C317F5B" w14:textId="68A21C1C" w:rsidR="00985D70" w:rsidRDefault="00B6238E" w:rsidP="00985D70">
      <w:pPr>
        <w:pStyle w:val="ListParagraph"/>
        <w:numPr>
          <w:ilvl w:val="0"/>
          <w:numId w:val="13"/>
        </w:numPr>
        <w:rPr>
          <w:sz w:val="20"/>
          <w:szCs w:val="20"/>
        </w:rPr>
      </w:pPr>
      <w:r>
        <w:rPr>
          <w:sz w:val="20"/>
          <w:szCs w:val="20"/>
        </w:rPr>
        <w:t>1.</w:t>
      </w:r>
      <w:r w:rsidR="00985D70" w:rsidRPr="00985D70">
        <w:rPr>
          <w:sz w:val="20"/>
          <w:szCs w:val="20"/>
        </w:rPr>
        <w:t xml:space="preserve">What factors contribute to college readiness for historically underserved students (e.g. </w:t>
      </w:r>
      <w:proofErr w:type="gramStart"/>
      <w:r w:rsidR="00985D70" w:rsidRPr="00985D70">
        <w:rPr>
          <w:sz w:val="20"/>
          <w:szCs w:val="20"/>
        </w:rPr>
        <w:t>African-American</w:t>
      </w:r>
      <w:proofErr w:type="gramEnd"/>
      <w:r w:rsidR="00985D70" w:rsidRPr="00985D70">
        <w:rPr>
          <w:sz w:val="20"/>
          <w:szCs w:val="20"/>
        </w:rPr>
        <w:t xml:space="preserve"> students, </w:t>
      </w:r>
      <w:r w:rsidR="007412AC">
        <w:rPr>
          <w:sz w:val="20"/>
          <w:szCs w:val="20"/>
        </w:rPr>
        <w:t xml:space="preserve">Native American students, </w:t>
      </w:r>
      <w:r w:rsidR="00985D70" w:rsidRPr="00985D70">
        <w:rPr>
          <w:sz w:val="20"/>
          <w:szCs w:val="20"/>
        </w:rPr>
        <w:t xml:space="preserve">Latino/Hispanic students, students from rural communities)? </w:t>
      </w:r>
    </w:p>
    <w:p w14:paraId="790194E5" w14:textId="33BB0897" w:rsidR="00985D70" w:rsidRDefault="00B6238E" w:rsidP="00985D70">
      <w:pPr>
        <w:pStyle w:val="ListParagraph"/>
        <w:numPr>
          <w:ilvl w:val="0"/>
          <w:numId w:val="13"/>
        </w:numPr>
        <w:rPr>
          <w:sz w:val="20"/>
          <w:szCs w:val="20"/>
        </w:rPr>
      </w:pPr>
      <w:r>
        <w:rPr>
          <w:sz w:val="20"/>
          <w:szCs w:val="20"/>
        </w:rPr>
        <w:t>2.</w:t>
      </w:r>
      <w:r w:rsidR="00985D70">
        <w:rPr>
          <w:sz w:val="20"/>
          <w:szCs w:val="20"/>
        </w:rPr>
        <w:t>What are the factors that influence college persistence and retention for historically underserved communities?</w:t>
      </w:r>
      <w:r>
        <w:rPr>
          <w:sz w:val="20"/>
          <w:szCs w:val="20"/>
        </w:rPr>
        <w:t xml:space="preserve"> </w:t>
      </w:r>
      <w:proofErr w:type="gramStart"/>
      <w:r>
        <w:rPr>
          <w:sz w:val="20"/>
          <w:szCs w:val="20"/>
        </w:rPr>
        <w:t>And,</w:t>
      </w:r>
      <w:proofErr w:type="gramEnd"/>
      <w:r>
        <w:rPr>
          <w:sz w:val="20"/>
          <w:szCs w:val="20"/>
        </w:rPr>
        <w:t xml:space="preserve"> how can college persistence be improved?</w:t>
      </w:r>
    </w:p>
    <w:p w14:paraId="41B46C97" w14:textId="617B8B4A" w:rsidR="00985D70" w:rsidRDefault="00B6238E" w:rsidP="00985D70">
      <w:pPr>
        <w:pStyle w:val="ListParagraph"/>
        <w:numPr>
          <w:ilvl w:val="0"/>
          <w:numId w:val="13"/>
        </w:numPr>
        <w:rPr>
          <w:sz w:val="20"/>
          <w:szCs w:val="20"/>
        </w:rPr>
      </w:pPr>
      <w:r>
        <w:rPr>
          <w:sz w:val="20"/>
          <w:szCs w:val="20"/>
        </w:rPr>
        <w:t>3.</w:t>
      </w:r>
      <w:r w:rsidR="00985D70" w:rsidRPr="00985D70">
        <w:rPr>
          <w:sz w:val="20"/>
          <w:szCs w:val="20"/>
        </w:rPr>
        <w:t>Which programs and</w:t>
      </w:r>
      <w:r w:rsidR="00985D70">
        <w:rPr>
          <w:sz w:val="20"/>
          <w:szCs w:val="20"/>
        </w:rPr>
        <w:t>/or</w:t>
      </w:r>
      <w:r w:rsidR="00985D70" w:rsidRPr="00985D70">
        <w:rPr>
          <w:sz w:val="20"/>
          <w:szCs w:val="20"/>
        </w:rPr>
        <w:t xml:space="preserve"> program structures have been most successful in retention and persistence for historically underserved students, and why? </w:t>
      </w:r>
      <w:r w:rsidR="00985D70">
        <w:rPr>
          <w:sz w:val="20"/>
          <w:szCs w:val="20"/>
        </w:rPr>
        <w:t xml:space="preserve"> How have these programs developed and changed over time?</w:t>
      </w:r>
    </w:p>
    <w:p w14:paraId="76E5C92F" w14:textId="77777777" w:rsidR="00B6238E" w:rsidRDefault="00B6238E" w:rsidP="00985D70">
      <w:pPr>
        <w:rPr>
          <w:sz w:val="20"/>
          <w:szCs w:val="20"/>
        </w:rPr>
      </w:pPr>
    </w:p>
    <w:p w14:paraId="402AD8D9" w14:textId="5B9B7BB6" w:rsidR="00985D70" w:rsidRPr="00AE5E26" w:rsidRDefault="00985D70" w:rsidP="00985D70">
      <w:pPr>
        <w:rPr>
          <w:sz w:val="20"/>
          <w:szCs w:val="20"/>
        </w:rPr>
      </w:pPr>
      <w:r w:rsidRPr="00AE5E26">
        <w:rPr>
          <w:sz w:val="20"/>
          <w:szCs w:val="20"/>
        </w:rPr>
        <w:t>The goal of this research paper is to nudge you toward the top of the Bloom’s Taxonomy pyramid</w:t>
      </w:r>
      <w:r>
        <w:rPr>
          <w:sz w:val="20"/>
          <w:szCs w:val="20"/>
        </w:rPr>
        <w:t xml:space="preserve"> (</w:t>
      </w:r>
      <w:proofErr w:type="spellStart"/>
      <w:r>
        <w:rPr>
          <w:sz w:val="20"/>
          <w:szCs w:val="20"/>
        </w:rPr>
        <w:t>e.g</w:t>
      </w:r>
      <w:proofErr w:type="spellEnd"/>
      <w:r>
        <w:rPr>
          <w:sz w:val="20"/>
          <w:szCs w:val="20"/>
        </w:rPr>
        <w:t>, synthesis and evaluation).</w:t>
      </w:r>
    </w:p>
    <w:p w14:paraId="6A045836" w14:textId="77777777" w:rsidR="00FA3A06" w:rsidRPr="00AE5E26" w:rsidRDefault="00FA3A06" w:rsidP="00FA3A06">
      <w:pPr>
        <w:rPr>
          <w:sz w:val="20"/>
          <w:szCs w:val="20"/>
        </w:rPr>
      </w:pPr>
    </w:p>
    <w:p w14:paraId="43B90EC5" w14:textId="77777777" w:rsidR="00FA3A06" w:rsidRPr="00AE5E26" w:rsidRDefault="00FA3A06" w:rsidP="00FA3A06">
      <w:pPr>
        <w:rPr>
          <w:sz w:val="20"/>
          <w:szCs w:val="20"/>
        </w:rPr>
      </w:pPr>
      <w:r w:rsidRPr="00AE5E26">
        <w:rPr>
          <w:sz w:val="20"/>
          <w:szCs w:val="20"/>
        </w:rPr>
        <w:t xml:space="preserve">For the final research project, we have multiple options for addressing the above instructions.  </w:t>
      </w:r>
    </w:p>
    <w:p w14:paraId="38C85D8A" w14:textId="77777777" w:rsidR="007F7C4E" w:rsidRDefault="007F7C4E" w:rsidP="007F7C4E">
      <w:pPr>
        <w:shd w:val="clear" w:color="auto" w:fill="F2F2F2" w:themeFill="background1" w:themeFillShade="F2"/>
        <w:rPr>
          <w:b/>
          <w:bCs/>
          <w:sz w:val="20"/>
          <w:szCs w:val="20"/>
        </w:rPr>
      </w:pPr>
    </w:p>
    <w:p w14:paraId="64F8711E" w14:textId="70319259" w:rsidR="006411F4" w:rsidRDefault="00FA3A06" w:rsidP="007F7C4E">
      <w:pPr>
        <w:shd w:val="clear" w:color="auto" w:fill="F2F2F2" w:themeFill="background1" w:themeFillShade="F2"/>
        <w:rPr>
          <w:sz w:val="20"/>
          <w:szCs w:val="20"/>
        </w:rPr>
      </w:pPr>
      <w:r w:rsidRPr="00AE5E26">
        <w:rPr>
          <w:b/>
          <w:bCs/>
          <w:sz w:val="20"/>
          <w:szCs w:val="20"/>
        </w:rPr>
        <w:t xml:space="preserve">Option 1-Individual Submission: </w:t>
      </w:r>
      <w:r w:rsidRPr="00AE5E26">
        <w:rPr>
          <w:sz w:val="20"/>
          <w:szCs w:val="20"/>
        </w:rPr>
        <w:t xml:space="preserve">Students write a research paper integrating </w:t>
      </w:r>
      <w:r w:rsidRPr="00AE5E26">
        <w:rPr>
          <w:b/>
          <w:bCs/>
          <w:sz w:val="20"/>
          <w:szCs w:val="20"/>
        </w:rPr>
        <w:t xml:space="preserve">at least </w:t>
      </w:r>
      <w:r w:rsidR="007F7C4E">
        <w:rPr>
          <w:b/>
          <w:bCs/>
          <w:sz w:val="20"/>
          <w:szCs w:val="20"/>
        </w:rPr>
        <w:t>5</w:t>
      </w:r>
      <w:r w:rsidRPr="00AE5E26">
        <w:rPr>
          <w:b/>
          <w:bCs/>
          <w:sz w:val="20"/>
          <w:szCs w:val="20"/>
        </w:rPr>
        <w:t xml:space="preserve"> scholarly sources.</w:t>
      </w:r>
      <w:r w:rsidRPr="00AE5E26">
        <w:rPr>
          <w:sz w:val="20"/>
          <w:szCs w:val="20"/>
        </w:rPr>
        <w:t xml:space="preserve"> The paper should be in APA format and at least 1250 words. </w:t>
      </w:r>
    </w:p>
    <w:p w14:paraId="60AC12BB" w14:textId="77777777" w:rsidR="00B6238E" w:rsidRDefault="00B6238E" w:rsidP="007F7C4E">
      <w:pPr>
        <w:shd w:val="clear" w:color="auto" w:fill="F2F2F2" w:themeFill="background1" w:themeFillShade="F2"/>
        <w:rPr>
          <w:sz w:val="20"/>
          <w:szCs w:val="20"/>
        </w:rPr>
      </w:pPr>
    </w:p>
    <w:p w14:paraId="2D787EC6" w14:textId="36AE801A" w:rsidR="00FA3A06" w:rsidRDefault="00985D70" w:rsidP="007F7C4E">
      <w:pPr>
        <w:shd w:val="clear" w:color="auto" w:fill="F2F2F2" w:themeFill="background1" w:themeFillShade="F2"/>
        <w:rPr>
          <w:sz w:val="20"/>
          <w:szCs w:val="20"/>
        </w:rPr>
      </w:pPr>
      <w:r>
        <w:rPr>
          <w:sz w:val="20"/>
          <w:szCs w:val="20"/>
        </w:rPr>
        <w:lastRenderedPageBreak/>
        <w:t xml:space="preserve">You will also present a </w:t>
      </w:r>
      <w:proofErr w:type="gramStart"/>
      <w:r>
        <w:rPr>
          <w:sz w:val="20"/>
          <w:szCs w:val="20"/>
        </w:rPr>
        <w:t>5 minute</w:t>
      </w:r>
      <w:proofErr w:type="gramEnd"/>
      <w:r>
        <w:rPr>
          <w:sz w:val="20"/>
          <w:szCs w:val="20"/>
        </w:rPr>
        <w:t xml:space="preserve"> flash-talk PowerPoint presentation summarizing your key findings with one “reflection” slide on how </w:t>
      </w:r>
      <w:r w:rsidR="00B6238E">
        <w:rPr>
          <w:sz w:val="20"/>
          <w:szCs w:val="20"/>
        </w:rPr>
        <w:t>your perspective(s) about education has</w:t>
      </w:r>
      <w:r>
        <w:rPr>
          <w:sz w:val="20"/>
          <w:szCs w:val="20"/>
        </w:rPr>
        <w:t xml:space="preserve"> </w:t>
      </w:r>
      <w:r w:rsidR="00B6238E">
        <w:rPr>
          <w:sz w:val="20"/>
          <w:szCs w:val="20"/>
        </w:rPr>
        <w:t>changed [or not]  as</w:t>
      </w:r>
      <w:r>
        <w:rPr>
          <w:sz w:val="20"/>
          <w:szCs w:val="20"/>
        </w:rPr>
        <w:t xml:space="preserve"> a result of this research.</w:t>
      </w:r>
      <w:r w:rsidR="00B6238E">
        <w:rPr>
          <w:sz w:val="20"/>
          <w:szCs w:val="20"/>
        </w:rPr>
        <w:t xml:space="preserve"> Practice in advance so that your presentation falls within the </w:t>
      </w:r>
      <w:proofErr w:type="gramStart"/>
      <w:r w:rsidR="00B6238E">
        <w:rPr>
          <w:sz w:val="20"/>
          <w:szCs w:val="20"/>
        </w:rPr>
        <w:t>5 minute</w:t>
      </w:r>
      <w:proofErr w:type="gramEnd"/>
      <w:r w:rsidR="00B6238E">
        <w:rPr>
          <w:sz w:val="20"/>
          <w:szCs w:val="20"/>
        </w:rPr>
        <w:t xml:space="preserve"> timeframe.</w:t>
      </w:r>
    </w:p>
    <w:p w14:paraId="07B8962B" w14:textId="77777777" w:rsidR="006411F4" w:rsidRPr="00AE5E26" w:rsidRDefault="006411F4" w:rsidP="00FA3A06">
      <w:pPr>
        <w:rPr>
          <w:sz w:val="20"/>
          <w:szCs w:val="20"/>
        </w:rPr>
      </w:pPr>
    </w:p>
    <w:p w14:paraId="0C63ED6F" w14:textId="6E5F949B" w:rsidR="006411F4" w:rsidRDefault="00FA3A06" w:rsidP="007F7C4E">
      <w:pPr>
        <w:shd w:val="clear" w:color="auto" w:fill="DAEEF3" w:themeFill="accent5" w:themeFillTint="33"/>
        <w:rPr>
          <w:sz w:val="20"/>
          <w:szCs w:val="20"/>
        </w:rPr>
      </w:pPr>
      <w:r w:rsidRPr="00AE5E26">
        <w:rPr>
          <w:b/>
          <w:bCs/>
          <w:sz w:val="20"/>
          <w:szCs w:val="20"/>
        </w:rPr>
        <w:t xml:space="preserve">Option 2- Individual Submission with </w:t>
      </w:r>
      <w:r w:rsidR="003E3B56">
        <w:rPr>
          <w:b/>
          <w:bCs/>
          <w:sz w:val="20"/>
          <w:szCs w:val="20"/>
        </w:rPr>
        <w:t xml:space="preserve">Pre-Recorded </w:t>
      </w:r>
      <w:r w:rsidRPr="00AE5E26">
        <w:rPr>
          <w:b/>
          <w:bCs/>
          <w:sz w:val="20"/>
          <w:szCs w:val="20"/>
        </w:rPr>
        <w:t xml:space="preserve">Podcast: </w:t>
      </w:r>
      <w:r w:rsidRPr="00AE5E26">
        <w:rPr>
          <w:sz w:val="20"/>
          <w:szCs w:val="20"/>
        </w:rPr>
        <w:t xml:space="preserve">Students submit a </w:t>
      </w:r>
      <w:proofErr w:type="gramStart"/>
      <w:r w:rsidR="00985D70">
        <w:rPr>
          <w:sz w:val="20"/>
          <w:szCs w:val="20"/>
        </w:rPr>
        <w:t xml:space="preserve">1,250 </w:t>
      </w:r>
      <w:r w:rsidRPr="00AE5E26">
        <w:rPr>
          <w:sz w:val="20"/>
          <w:szCs w:val="20"/>
        </w:rPr>
        <w:t>word</w:t>
      </w:r>
      <w:proofErr w:type="gramEnd"/>
      <w:r w:rsidRPr="00AE5E26">
        <w:rPr>
          <w:sz w:val="20"/>
          <w:szCs w:val="20"/>
        </w:rPr>
        <w:t xml:space="preserve"> research-driven </w:t>
      </w:r>
      <w:r w:rsidR="00B6238E">
        <w:rPr>
          <w:sz w:val="20"/>
          <w:szCs w:val="20"/>
        </w:rPr>
        <w:t>paper</w:t>
      </w:r>
      <w:r w:rsidRPr="00AE5E26">
        <w:rPr>
          <w:sz w:val="20"/>
          <w:szCs w:val="20"/>
        </w:rPr>
        <w:t xml:space="preserve"> that integrates </w:t>
      </w:r>
      <w:r w:rsidRPr="00AE5E26">
        <w:rPr>
          <w:b/>
          <w:bCs/>
          <w:sz w:val="20"/>
          <w:szCs w:val="20"/>
        </w:rPr>
        <w:t xml:space="preserve">at least </w:t>
      </w:r>
      <w:r w:rsidR="006411F4">
        <w:rPr>
          <w:b/>
          <w:bCs/>
          <w:sz w:val="20"/>
          <w:szCs w:val="20"/>
        </w:rPr>
        <w:t>6</w:t>
      </w:r>
      <w:r w:rsidRPr="00AE5E26">
        <w:rPr>
          <w:b/>
          <w:bCs/>
          <w:sz w:val="20"/>
          <w:szCs w:val="20"/>
        </w:rPr>
        <w:t xml:space="preserve"> scholarly sources</w:t>
      </w:r>
      <w:r w:rsidRPr="00AE5E26">
        <w:rPr>
          <w:sz w:val="20"/>
          <w:szCs w:val="20"/>
        </w:rPr>
        <w:t xml:space="preserve"> along with a recorded Podcast discussing the major elements of the paper. </w:t>
      </w:r>
    </w:p>
    <w:p w14:paraId="3CAF6A85" w14:textId="77777777" w:rsidR="00B6238E" w:rsidRDefault="00B6238E" w:rsidP="007F7C4E">
      <w:pPr>
        <w:shd w:val="clear" w:color="auto" w:fill="DAEEF3" w:themeFill="accent5" w:themeFillTint="33"/>
        <w:rPr>
          <w:sz w:val="20"/>
          <w:szCs w:val="20"/>
        </w:rPr>
      </w:pPr>
    </w:p>
    <w:p w14:paraId="2297A361" w14:textId="5C8F73B6" w:rsidR="006411F4" w:rsidRPr="003E3B56" w:rsidRDefault="00FA3A06" w:rsidP="007F7C4E">
      <w:pPr>
        <w:pStyle w:val="ListParagraph"/>
        <w:numPr>
          <w:ilvl w:val="0"/>
          <w:numId w:val="14"/>
        </w:numPr>
        <w:shd w:val="clear" w:color="auto" w:fill="DAEEF3" w:themeFill="accent5" w:themeFillTint="33"/>
        <w:rPr>
          <w:sz w:val="20"/>
          <w:szCs w:val="20"/>
        </w:rPr>
      </w:pPr>
      <w:r w:rsidRPr="003E3B56">
        <w:rPr>
          <w:sz w:val="20"/>
          <w:szCs w:val="20"/>
        </w:rPr>
        <w:t xml:space="preserve">The Podcast should be at least </w:t>
      </w:r>
      <w:r w:rsidR="00985D70" w:rsidRPr="003E3B56">
        <w:rPr>
          <w:sz w:val="20"/>
          <w:szCs w:val="20"/>
        </w:rPr>
        <w:t>5</w:t>
      </w:r>
      <w:r w:rsidRPr="003E3B56">
        <w:rPr>
          <w:sz w:val="20"/>
          <w:szCs w:val="20"/>
        </w:rPr>
        <w:t xml:space="preserve"> minutes in length, use and analyze </w:t>
      </w:r>
      <w:r w:rsidR="00B6238E" w:rsidRPr="003E3B56">
        <w:rPr>
          <w:sz w:val="20"/>
          <w:szCs w:val="20"/>
        </w:rPr>
        <w:t>creative</w:t>
      </w:r>
      <w:r w:rsidRPr="003E3B56">
        <w:rPr>
          <w:sz w:val="20"/>
          <w:szCs w:val="20"/>
        </w:rPr>
        <w:t xml:space="preserve"> images</w:t>
      </w:r>
      <w:r w:rsidR="00985D70" w:rsidRPr="003E3B56">
        <w:rPr>
          <w:sz w:val="20"/>
          <w:szCs w:val="20"/>
        </w:rPr>
        <w:t xml:space="preserve"> connected to your research question</w:t>
      </w:r>
      <w:r w:rsidR="00B6238E" w:rsidRPr="003E3B56">
        <w:rPr>
          <w:sz w:val="20"/>
          <w:szCs w:val="20"/>
        </w:rPr>
        <w:t>, and highlight key findings from your research</w:t>
      </w:r>
      <w:r w:rsidR="00985D70" w:rsidRPr="003E3B56">
        <w:rPr>
          <w:sz w:val="20"/>
          <w:szCs w:val="20"/>
        </w:rPr>
        <w:t>.  There should be</w:t>
      </w:r>
      <w:r w:rsidRPr="003E3B56">
        <w:rPr>
          <w:sz w:val="20"/>
          <w:szCs w:val="20"/>
        </w:rPr>
        <w:t xml:space="preserve"> no periods of silence longer than 5 seconds anywhere in the video. Post the paper and video on Moodle. </w:t>
      </w:r>
      <w:r w:rsidR="00B6238E" w:rsidRPr="003E3B56">
        <w:rPr>
          <w:sz w:val="20"/>
          <w:szCs w:val="20"/>
        </w:rPr>
        <w:t xml:space="preserve">You may contact the Help Desk at CSU or work with Dr. Frazier in advance to </w:t>
      </w:r>
      <w:r w:rsidR="003E3B56" w:rsidRPr="003E3B56">
        <w:rPr>
          <w:sz w:val="20"/>
          <w:szCs w:val="20"/>
        </w:rPr>
        <w:t xml:space="preserve">learn the steps on how to </w:t>
      </w:r>
      <w:r w:rsidR="00B6238E" w:rsidRPr="003E3B56">
        <w:rPr>
          <w:sz w:val="20"/>
          <w:szCs w:val="20"/>
        </w:rPr>
        <w:t xml:space="preserve">use “Zoom” to record your video </w:t>
      </w:r>
      <w:r w:rsidR="003E3B56" w:rsidRPr="003E3B56">
        <w:rPr>
          <w:sz w:val="20"/>
          <w:szCs w:val="20"/>
        </w:rPr>
        <w:t>of you presenting. You will need to</w:t>
      </w:r>
      <w:r w:rsidR="00B6238E" w:rsidRPr="003E3B56">
        <w:rPr>
          <w:sz w:val="20"/>
          <w:szCs w:val="20"/>
        </w:rPr>
        <w:t xml:space="preserve"> </w:t>
      </w:r>
      <w:proofErr w:type="gramStart"/>
      <w:r w:rsidR="00B6238E" w:rsidRPr="003E3B56">
        <w:rPr>
          <w:sz w:val="20"/>
          <w:szCs w:val="20"/>
        </w:rPr>
        <w:t>downloaded</w:t>
      </w:r>
      <w:proofErr w:type="gramEnd"/>
      <w:r w:rsidR="00B6238E" w:rsidRPr="003E3B56">
        <w:rPr>
          <w:sz w:val="20"/>
          <w:szCs w:val="20"/>
        </w:rPr>
        <w:t xml:space="preserve"> </w:t>
      </w:r>
      <w:r w:rsidR="003E3B56" w:rsidRPr="003E3B56">
        <w:rPr>
          <w:sz w:val="20"/>
          <w:szCs w:val="20"/>
        </w:rPr>
        <w:t xml:space="preserve">the video file </w:t>
      </w:r>
      <w:r w:rsidR="00B6238E" w:rsidRPr="003E3B56">
        <w:rPr>
          <w:sz w:val="20"/>
          <w:szCs w:val="20"/>
        </w:rPr>
        <w:t>onto your laptop</w:t>
      </w:r>
      <w:r w:rsidR="003E3B56">
        <w:rPr>
          <w:sz w:val="20"/>
          <w:szCs w:val="20"/>
        </w:rPr>
        <w:t>. Then you will need to upload it to Moodle.</w:t>
      </w:r>
    </w:p>
    <w:p w14:paraId="04A2459C" w14:textId="604CA81B" w:rsidR="00B6238E" w:rsidRDefault="003E3B56" w:rsidP="007F7C4E">
      <w:pPr>
        <w:pStyle w:val="ListParagraph"/>
        <w:numPr>
          <w:ilvl w:val="0"/>
          <w:numId w:val="14"/>
        </w:numPr>
        <w:shd w:val="clear" w:color="auto" w:fill="DAEEF3" w:themeFill="accent5" w:themeFillTint="33"/>
        <w:rPr>
          <w:sz w:val="20"/>
          <w:szCs w:val="20"/>
        </w:rPr>
      </w:pPr>
      <w:r>
        <w:rPr>
          <w:sz w:val="20"/>
          <w:szCs w:val="20"/>
        </w:rPr>
        <w:t>For your research paper, y</w:t>
      </w:r>
      <w:r w:rsidR="00FA3A06" w:rsidRPr="00B6238E">
        <w:rPr>
          <w:sz w:val="20"/>
          <w:szCs w:val="20"/>
        </w:rPr>
        <w:t>ou</w:t>
      </w:r>
      <w:r w:rsidR="00B6238E" w:rsidRPr="00B6238E">
        <w:rPr>
          <w:sz w:val="20"/>
          <w:szCs w:val="20"/>
        </w:rPr>
        <w:t xml:space="preserve"> may use interviews [</w:t>
      </w:r>
      <w:proofErr w:type="spellStart"/>
      <w:proofErr w:type="gramStart"/>
      <w:r w:rsidR="00B6238E" w:rsidRPr="00B6238E">
        <w:rPr>
          <w:sz w:val="20"/>
          <w:szCs w:val="20"/>
        </w:rPr>
        <w:t>first hand</w:t>
      </w:r>
      <w:proofErr w:type="spellEnd"/>
      <w:proofErr w:type="gramEnd"/>
      <w:r w:rsidR="00B6238E" w:rsidRPr="00B6238E">
        <w:rPr>
          <w:sz w:val="20"/>
          <w:szCs w:val="20"/>
        </w:rPr>
        <w:t xml:space="preserve"> accounts] from credible sources (such as </w:t>
      </w:r>
      <w:proofErr w:type="spellStart"/>
      <w:r w:rsidR="00B6238E" w:rsidRPr="00B6238E">
        <w:rPr>
          <w:sz w:val="20"/>
          <w:szCs w:val="20"/>
        </w:rPr>
        <w:t>Youtube</w:t>
      </w:r>
      <w:proofErr w:type="spellEnd"/>
      <w:r w:rsidR="00B6238E" w:rsidRPr="00B6238E">
        <w:rPr>
          <w:sz w:val="20"/>
          <w:szCs w:val="20"/>
        </w:rPr>
        <w:t xml:space="preserve"> video</w:t>
      </w:r>
      <w:r w:rsidR="00B6238E">
        <w:rPr>
          <w:sz w:val="20"/>
          <w:szCs w:val="20"/>
        </w:rPr>
        <w:t xml:space="preserve"> interviews</w:t>
      </w:r>
      <w:r w:rsidR="00B6238E" w:rsidRPr="00B6238E">
        <w:rPr>
          <w:b/>
          <w:bCs/>
          <w:sz w:val="20"/>
          <w:szCs w:val="20"/>
        </w:rPr>
        <w:t xml:space="preserve">) </w:t>
      </w:r>
      <w:r w:rsidR="00B6238E" w:rsidRPr="003E3B56">
        <w:rPr>
          <w:b/>
          <w:bCs/>
          <w:sz w:val="20"/>
          <w:szCs w:val="20"/>
          <w:highlight w:val="yellow"/>
        </w:rPr>
        <w:t>in addition</w:t>
      </w:r>
      <w:r w:rsidR="00B6238E" w:rsidRPr="003E3B56">
        <w:rPr>
          <w:sz w:val="20"/>
          <w:szCs w:val="20"/>
          <w:highlight w:val="yellow"/>
        </w:rPr>
        <w:t xml:space="preserve"> to your </w:t>
      </w:r>
      <w:r w:rsidR="007F7C4E">
        <w:rPr>
          <w:sz w:val="20"/>
          <w:szCs w:val="20"/>
          <w:highlight w:val="yellow"/>
        </w:rPr>
        <w:t>5</w:t>
      </w:r>
      <w:r w:rsidR="00B6238E" w:rsidRPr="003E3B56">
        <w:rPr>
          <w:sz w:val="20"/>
          <w:szCs w:val="20"/>
          <w:highlight w:val="yellow"/>
        </w:rPr>
        <w:t xml:space="preserve"> academic sources</w:t>
      </w:r>
      <w:r w:rsidR="00B6238E" w:rsidRPr="00B6238E">
        <w:rPr>
          <w:sz w:val="20"/>
          <w:szCs w:val="20"/>
        </w:rPr>
        <w:t xml:space="preserve"> from research databases</w:t>
      </w:r>
      <w:r>
        <w:rPr>
          <w:sz w:val="20"/>
          <w:szCs w:val="20"/>
        </w:rPr>
        <w:t xml:space="preserve"> if you’d like.</w:t>
      </w:r>
      <w:r w:rsidR="00B6238E" w:rsidRPr="00B6238E">
        <w:rPr>
          <w:sz w:val="20"/>
          <w:szCs w:val="20"/>
        </w:rPr>
        <w:t xml:space="preserve"> </w:t>
      </w:r>
      <w:r w:rsidR="00FA3A06" w:rsidRPr="00B6238E">
        <w:rPr>
          <w:sz w:val="20"/>
          <w:szCs w:val="20"/>
        </w:rPr>
        <w:t xml:space="preserve"> </w:t>
      </w:r>
      <w:r w:rsidR="00B6238E">
        <w:rPr>
          <w:sz w:val="20"/>
          <w:szCs w:val="20"/>
        </w:rPr>
        <w:t>They should be properly cited using APA</w:t>
      </w:r>
      <w:r>
        <w:rPr>
          <w:sz w:val="20"/>
          <w:szCs w:val="20"/>
        </w:rPr>
        <w:t xml:space="preserve"> in the reference section of your paper.</w:t>
      </w:r>
    </w:p>
    <w:p w14:paraId="2603155C" w14:textId="77777777" w:rsidR="007F7C4E" w:rsidRPr="00B6238E" w:rsidRDefault="007F7C4E" w:rsidP="007F7C4E">
      <w:pPr>
        <w:pStyle w:val="ListParagraph"/>
        <w:rPr>
          <w:sz w:val="20"/>
          <w:szCs w:val="20"/>
        </w:rPr>
      </w:pPr>
    </w:p>
    <w:p w14:paraId="7802A18B" w14:textId="793FBCA8" w:rsidR="00B6238E" w:rsidRPr="00B6238E" w:rsidRDefault="00FA3A06" w:rsidP="00B6238E">
      <w:pPr>
        <w:pStyle w:val="ListParagraph"/>
        <w:numPr>
          <w:ilvl w:val="0"/>
          <w:numId w:val="14"/>
        </w:numPr>
        <w:rPr>
          <w:sz w:val="20"/>
          <w:szCs w:val="20"/>
        </w:rPr>
      </w:pPr>
      <w:r w:rsidRPr="00B6238E">
        <w:rPr>
          <w:b/>
          <w:bCs/>
          <w:sz w:val="20"/>
          <w:szCs w:val="20"/>
        </w:rPr>
        <w:t>The final submission</w:t>
      </w:r>
      <w:r w:rsidR="007F7C4E">
        <w:rPr>
          <w:b/>
          <w:bCs/>
          <w:sz w:val="20"/>
          <w:szCs w:val="20"/>
        </w:rPr>
        <w:t>s for both options</w:t>
      </w:r>
      <w:r w:rsidR="006411F4" w:rsidRPr="00B6238E">
        <w:rPr>
          <w:b/>
          <w:bCs/>
          <w:sz w:val="20"/>
          <w:szCs w:val="20"/>
        </w:rPr>
        <w:t xml:space="preserve"> and presentation</w:t>
      </w:r>
      <w:r w:rsidRPr="00B6238E">
        <w:rPr>
          <w:b/>
          <w:bCs/>
          <w:sz w:val="20"/>
          <w:szCs w:val="20"/>
        </w:rPr>
        <w:t xml:space="preserve"> </w:t>
      </w:r>
      <w:proofErr w:type="gramStart"/>
      <w:r w:rsidRPr="00B6238E">
        <w:rPr>
          <w:b/>
          <w:bCs/>
          <w:sz w:val="20"/>
          <w:szCs w:val="20"/>
        </w:rPr>
        <w:t>is</w:t>
      </w:r>
      <w:proofErr w:type="gramEnd"/>
      <w:r w:rsidRPr="00B6238E">
        <w:rPr>
          <w:b/>
          <w:bCs/>
          <w:sz w:val="20"/>
          <w:szCs w:val="20"/>
        </w:rPr>
        <w:t xml:space="preserve"> due December 2</w:t>
      </w:r>
      <w:r w:rsidRPr="00B6238E">
        <w:rPr>
          <w:b/>
          <w:bCs/>
          <w:sz w:val="20"/>
          <w:szCs w:val="20"/>
          <w:vertAlign w:val="superscript"/>
        </w:rPr>
        <w:t>nd</w:t>
      </w:r>
      <w:r w:rsidR="006411F4" w:rsidRPr="00B6238E">
        <w:rPr>
          <w:b/>
          <w:bCs/>
          <w:sz w:val="20"/>
          <w:szCs w:val="20"/>
          <w:vertAlign w:val="superscript"/>
        </w:rPr>
        <w:t xml:space="preserve"> </w:t>
      </w:r>
      <w:r w:rsidR="006411F4" w:rsidRPr="00B6238E">
        <w:rPr>
          <w:b/>
          <w:bCs/>
          <w:sz w:val="20"/>
          <w:szCs w:val="20"/>
        </w:rPr>
        <w:t>prior to class</w:t>
      </w:r>
      <w:r w:rsidRPr="00B6238E">
        <w:rPr>
          <w:b/>
          <w:bCs/>
          <w:sz w:val="20"/>
          <w:szCs w:val="20"/>
        </w:rPr>
        <w:t>.</w:t>
      </w:r>
      <w:r w:rsidRPr="00B6238E">
        <w:rPr>
          <w:sz w:val="20"/>
          <w:szCs w:val="20"/>
        </w:rPr>
        <w:t xml:space="preserve"> This paper should be based on research and not opinion.  It should be a demonstration of your highest analytical skills.  </w:t>
      </w:r>
    </w:p>
    <w:p w14:paraId="45DCD184" w14:textId="77777777" w:rsidR="00B6238E" w:rsidRDefault="00B6238E" w:rsidP="00FA3A06">
      <w:pPr>
        <w:rPr>
          <w:sz w:val="20"/>
          <w:szCs w:val="20"/>
        </w:rPr>
      </w:pPr>
    </w:p>
    <w:p w14:paraId="711037DC" w14:textId="74CF931F" w:rsidR="00FA3A06" w:rsidRPr="00B6238E" w:rsidRDefault="00FA3A06" w:rsidP="00B6238E">
      <w:pPr>
        <w:pStyle w:val="ListParagraph"/>
        <w:numPr>
          <w:ilvl w:val="0"/>
          <w:numId w:val="14"/>
        </w:numPr>
        <w:rPr>
          <w:sz w:val="20"/>
          <w:szCs w:val="20"/>
        </w:rPr>
      </w:pPr>
      <w:r w:rsidRPr="00B6238E">
        <w:rPr>
          <w:sz w:val="20"/>
          <w:szCs w:val="20"/>
        </w:rPr>
        <w:t xml:space="preserve">As with any paper written for this class, there should be </w:t>
      </w:r>
      <w:r w:rsidRPr="00B6238E">
        <w:rPr>
          <w:b/>
          <w:bCs/>
          <w:i/>
          <w:iCs/>
          <w:sz w:val="20"/>
          <w:szCs w:val="20"/>
          <w:u w:val="single"/>
        </w:rPr>
        <w:t>no</w:t>
      </w:r>
      <w:r w:rsidRPr="00B6238E">
        <w:rPr>
          <w:sz w:val="20"/>
          <w:szCs w:val="20"/>
        </w:rPr>
        <w:t xml:space="preserve"> first person (I, me, my), second person, (you), or first-person possessive/collective language (we, us, our) used.  Do not speak directly to the reader and do not reference yourself as a writer.  Engage the audience in a comprehensive examination of the topic</w:t>
      </w:r>
      <w:r w:rsidR="00B6238E" w:rsidRPr="00B6238E">
        <w:rPr>
          <w:sz w:val="20"/>
          <w:szCs w:val="20"/>
        </w:rPr>
        <w:t>; and be sure to answer the research question.</w:t>
      </w:r>
    </w:p>
    <w:p w14:paraId="163BEFFB" w14:textId="77777777" w:rsidR="00FA3A06" w:rsidRPr="00AE5E26" w:rsidRDefault="00FA3A06" w:rsidP="00FA3A06">
      <w:pPr>
        <w:rPr>
          <w:sz w:val="20"/>
          <w:szCs w:val="20"/>
        </w:rPr>
      </w:pPr>
    </w:p>
    <w:p w14:paraId="147240BC" w14:textId="77777777" w:rsidR="00FA3A06" w:rsidRPr="00AE5E26" w:rsidRDefault="00FA3A06" w:rsidP="00FA3A06">
      <w:pPr>
        <w:rPr>
          <w:sz w:val="20"/>
          <w:szCs w:val="20"/>
        </w:rPr>
      </w:pPr>
    </w:p>
    <w:p w14:paraId="7E2A29E2" w14:textId="1A92E5B6" w:rsidR="00FA3A06" w:rsidRPr="00AE5E26" w:rsidRDefault="007F7C4E" w:rsidP="00FA3A06">
      <w:pPr>
        <w:jc w:val="center"/>
        <w:rPr>
          <w:b/>
          <w:bCs/>
          <w:sz w:val="20"/>
          <w:szCs w:val="20"/>
        </w:rPr>
      </w:pPr>
      <w:r>
        <w:rPr>
          <w:b/>
          <w:bCs/>
          <w:sz w:val="20"/>
          <w:szCs w:val="20"/>
        </w:rPr>
        <w:t xml:space="preserve">Course </w:t>
      </w:r>
      <w:r w:rsidR="00FA3A06" w:rsidRPr="00AE5E26">
        <w:rPr>
          <w:b/>
          <w:bCs/>
          <w:sz w:val="20"/>
          <w:szCs w:val="20"/>
        </w:rPr>
        <w:t>Final</w:t>
      </w:r>
    </w:p>
    <w:p w14:paraId="3295CF25" w14:textId="77777777" w:rsidR="00FA3A06" w:rsidRPr="00AE5E26" w:rsidRDefault="00FA3A06" w:rsidP="00FA3A06">
      <w:pPr>
        <w:jc w:val="center"/>
        <w:rPr>
          <w:b/>
          <w:bCs/>
          <w:sz w:val="20"/>
          <w:szCs w:val="20"/>
        </w:rPr>
      </w:pPr>
    </w:p>
    <w:p w14:paraId="383884A6" w14:textId="484D5521" w:rsidR="00FA3A06" w:rsidRPr="00AE5E26" w:rsidRDefault="00FA3A06" w:rsidP="00FA3A06">
      <w:pPr>
        <w:rPr>
          <w:b/>
          <w:bCs/>
          <w:sz w:val="20"/>
          <w:szCs w:val="20"/>
        </w:rPr>
      </w:pPr>
      <w:r w:rsidRPr="00AE5E26">
        <w:rPr>
          <w:b/>
          <w:bCs/>
          <w:sz w:val="20"/>
          <w:szCs w:val="20"/>
        </w:rPr>
        <w:t xml:space="preserve">Option (a) </w:t>
      </w:r>
      <w:r w:rsidR="00985D70">
        <w:rPr>
          <w:b/>
          <w:bCs/>
          <w:sz w:val="20"/>
          <w:szCs w:val="20"/>
        </w:rPr>
        <w:t>College Persistence and Retention</w:t>
      </w:r>
    </w:p>
    <w:p w14:paraId="6B45B5B6" w14:textId="30697BC7" w:rsidR="00FA3A06" w:rsidRPr="00AE5E26" w:rsidRDefault="00FA3A06" w:rsidP="00FA3A06">
      <w:pPr>
        <w:rPr>
          <w:sz w:val="20"/>
          <w:szCs w:val="20"/>
        </w:rPr>
      </w:pPr>
      <w:r w:rsidRPr="00AE5E26">
        <w:rPr>
          <w:b/>
          <w:bCs/>
          <w:sz w:val="20"/>
          <w:szCs w:val="20"/>
        </w:rPr>
        <w:t xml:space="preserve">Answer one of the four question options to research for the final. This Final paper will expand upon your research on </w:t>
      </w:r>
      <w:r w:rsidR="00985D70">
        <w:rPr>
          <w:b/>
          <w:bCs/>
          <w:sz w:val="20"/>
          <w:szCs w:val="20"/>
        </w:rPr>
        <w:t>College persistence</w:t>
      </w:r>
      <w:r w:rsidRPr="00AE5E26">
        <w:rPr>
          <w:sz w:val="20"/>
          <w:szCs w:val="20"/>
        </w:rPr>
        <w:t xml:space="preserve">. </w:t>
      </w:r>
      <w:r w:rsidR="007F7C4E">
        <w:rPr>
          <w:sz w:val="20"/>
          <w:szCs w:val="20"/>
        </w:rPr>
        <w:t>Your final should incorporate at least (4) sources from academic databases. Submit your work via WORD document within Moodle. Use the APA style guide for formatting, in-text citations, and the reference list at the end of your essay.</w:t>
      </w:r>
    </w:p>
    <w:p w14:paraId="6C58E60D" w14:textId="77777777" w:rsidR="00FA3A06" w:rsidRPr="00AE5E26" w:rsidRDefault="00FA3A06" w:rsidP="00FA3A06">
      <w:pPr>
        <w:rPr>
          <w:b/>
          <w:bCs/>
          <w:sz w:val="20"/>
          <w:szCs w:val="20"/>
        </w:rPr>
      </w:pPr>
      <w:r w:rsidRPr="00AE5E26">
        <w:rPr>
          <w:sz w:val="20"/>
          <w:szCs w:val="20"/>
        </w:rPr>
        <w:t>Length</w:t>
      </w:r>
      <w:r w:rsidRPr="00AE5E26">
        <w:rPr>
          <w:b/>
          <w:bCs/>
          <w:sz w:val="20"/>
          <w:szCs w:val="20"/>
        </w:rPr>
        <w:t xml:space="preserve">: </w:t>
      </w:r>
      <w:r w:rsidRPr="00AE5E26">
        <w:rPr>
          <w:sz w:val="20"/>
          <w:szCs w:val="20"/>
        </w:rPr>
        <w:t>700-800 words.</w:t>
      </w:r>
      <w:r w:rsidRPr="00AE5E26">
        <w:rPr>
          <w:b/>
          <w:bCs/>
          <w:sz w:val="20"/>
          <w:szCs w:val="20"/>
        </w:rPr>
        <w:t xml:space="preserve"> </w:t>
      </w:r>
    </w:p>
    <w:p w14:paraId="5A1225DB" w14:textId="474AD507" w:rsidR="00985D70" w:rsidRDefault="00985D70" w:rsidP="00FA3A06">
      <w:pPr>
        <w:pStyle w:val="ListParagraph"/>
        <w:numPr>
          <w:ilvl w:val="0"/>
          <w:numId w:val="10"/>
        </w:numPr>
        <w:spacing w:line="240" w:lineRule="auto"/>
        <w:ind w:right="0"/>
        <w:rPr>
          <w:sz w:val="20"/>
          <w:szCs w:val="20"/>
        </w:rPr>
      </w:pPr>
      <w:r w:rsidRPr="00AE5E26">
        <w:rPr>
          <w:sz w:val="20"/>
          <w:szCs w:val="20"/>
        </w:rPr>
        <w:t>What</w:t>
      </w:r>
      <w:r w:rsidR="006411F4">
        <w:rPr>
          <w:sz w:val="20"/>
          <w:szCs w:val="20"/>
        </w:rPr>
        <w:t xml:space="preserve"> actions, approaches, or structures</w:t>
      </w:r>
      <w:r w:rsidRPr="00AE5E26">
        <w:rPr>
          <w:sz w:val="20"/>
          <w:szCs w:val="20"/>
        </w:rPr>
        <w:t xml:space="preserve"> </w:t>
      </w:r>
      <w:r>
        <w:rPr>
          <w:sz w:val="20"/>
          <w:szCs w:val="20"/>
        </w:rPr>
        <w:t>ha</w:t>
      </w:r>
      <w:r w:rsidR="006411F4">
        <w:rPr>
          <w:sz w:val="20"/>
          <w:szCs w:val="20"/>
        </w:rPr>
        <w:t>ve</w:t>
      </w:r>
      <w:r>
        <w:rPr>
          <w:sz w:val="20"/>
          <w:szCs w:val="20"/>
        </w:rPr>
        <w:t xml:space="preserve"> proven successful for historically under-served populations </w:t>
      </w:r>
      <w:r w:rsidR="007412AC">
        <w:rPr>
          <w:sz w:val="20"/>
          <w:szCs w:val="20"/>
        </w:rPr>
        <w:t xml:space="preserve">(e.g. African American, Native American, Latino) </w:t>
      </w:r>
      <w:r>
        <w:rPr>
          <w:sz w:val="20"/>
          <w:szCs w:val="20"/>
        </w:rPr>
        <w:t xml:space="preserve">in predominantly white institutions (PWIs) </w:t>
      </w:r>
      <w:r w:rsidR="006411F4">
        <w:rPr>
          <w:sz w:val="20"/>
          <w:szCs w:val="20"/>
        </w:rPr>
        <w:t>compared to either</w:t>
      </w:r>
      <w:r>
        <w:rPr>
          <w:sz w:val="20"/>
          <w:szCs w:val="20"/>
        </w:rPr>
        <w:t xml:space="preserve"> Hispanic serving institutions (HSIs) or Historically Black Colleges and Universities (HBCUs)? </w:t>
      </w:r>
    </w:p>
    <w:p w14:paraId="3FE5B0B2" w14:textId="77777777" w:rsidR="00985D70" w:rsidRDefault="00985D70" w:rsidP="00FA3A06">
      <w:pPr>
        <w:pStyle w:val="ListParagraph"/>
        <w:numPr>
          <w:ilvl w:val="0"/>
          <w:numId w:val="10"/>
        </w:numPr>
        <w:spacing w:line="240" w:lineRule="auto"/>
        <w:ind w:right="0"/>
        <w:rPr>
          <w:sz w:val="20"/>
          <w:szCs w:val="20"/>
        </w:rPr>
      </w:pPr>
      <w:r w:rsidRPr="00AE5E26">
        <w:rPr>
          <w:sz w:val="20"/>
          <w:szCs w:val="20"/>
        </w:rPr>
        <w:t xml:space="preserve">What can </w:t>
      </w:r>
      <w:r>
        <w:rPr>
          <w:sz w:val="20"/>
          <w:szCs w:val="20"/>
        </w:rPr>
        <w:t xml:space="preserve">K12 schools do to better prepare historically underserved students to be successful in post-secondary education (e.g. college preparation)? </w:t>
      </w:r>
    </w:p>
    <w:p w14:paraId="65212F13" w14:textId="77777777" w:rsidR="00985D70" w:rsidRDefault="00985D70" w:rsidP="00FA3A06">
      <w:pPr>
        <w:pStyle w:val="ListParagraph"/>
        <w:numPr>
          <w:ilvl w:val="0"/>
          <w:numId w:val="10"/>
        </w:numPr>
        <w:spacing w:line="240" w:lineRule="auto"/>
        <w:ind w:right="0"/>
        <w:rPr>
          <w:sz w:val="20"/>
          <w:szCs w:val="20"/>
        </w:rPr>
      </w:pPr>
      <w:r>
        <w:rPr>
          <w:sz w:val="20"/>
          <w:szCs w:val="20"/>
        </w:rPr>
        <w:t xml:space="preserve">What can universities do support the needs of historically underserved students? </w:t>
      </w:r>
    </w:p>
    <w:p w14:paraId="754A5F9D" w14:textId="55D5C7D7" w:rsidR="00985D70" w:rsidRPr="00985D70" w:rsidRDefault="00985D70" w:rsidP="00985D70">
      <w:pPr>
        <w:pStyle w:val="ListParagraph"/>
        <w:numPr>
          <w:ilvl w:val="0"/>
          <w:numId w:val="10"/>
        </w:numPr>
        <w:rPr>
          <w:sz w:val="20"/>
          <w:szCs w:val="20"/>
        </w:rPr>
      </w:pPr>
      <w:r>
        <w:rPr>
          <w:sz w:val="20"/>
          <w:szCs w:val="20"/>
        </w:rPr>
        <w:t>In the age of technology use</w:t>
      </w:r>
      <w:r w:rsidR="006411F4">
        <w:rPr>
          <w:sz w:val="20"/>
          <w:szCs w:val="20"/>
        </w:rPr>
        <w:t xml:space="preserve"> (pre and post COVID)</w:t>
      </w:r>
      <w:r>
        <w:rPr>
          <w:sz w:val="20"/>
          <w:szCs w:val="20"/>
        </w:rPr>
        <w:t>, and technological innovations, what are challenges and opportunities for colleges to address in preparing and retaining students from historically underserved communities?</w:t>
      </w:r>
    </w:p>
    <w:p w14:paraId="13887703" w14:textId="77777777" w:rsidR="00985D70" w:rsidRDefault="00985D70" w:rsidP="00985D70">
      <w:pPr>
        <w:pStyle w:val="ListParagraph"/>
        <w:spacing w:line="240" w:lineRule="auto"/>
        <w:ind w:right="0"/>
        <w:rPr>
          <w:sz w:val="20"/>
          <w:szCs w:val="20"/>
        </w:rPr>
      </w:pPr>
    </w:p>
    <w:p w14:paraId="51751108" w14:textId="77777777" w:rsidR="00FA3A06" w:rsidRPr="00AE5E26" w:rsidRDefault="00FA3A06" w:rsidP="00FA3A06">
      <w:pPr>
        <w:rPr>
          <w:sz w:val="20"/>
          <w:szCs w:val="20"/>
        </w:rPr>
      </w:pPr>
    </w:p>
    <w:p w14:paraId="131B34F4" w14:textId="77777777" w:rsidR="00FA3A06" w:rsidRPr="00AE5E26" w:rsidRDefault="00FA3A06" w:rsidP="00FA3A06">
      <w:pPr>
        <w:rPr>
          <w:b/>
          <w:bCs/>
          <w:sz w:val="20"/>
          <w:szCs w:val="20"/>
        </w:rPr>
      </w:pPr>
      <w:r w:rsidRPr="00AE5E26">
        <w:rPr>
          <w:b/>
          <w:bCs/>
          <w:sz w:val="20"/>
          <w:szCs w:val="20"/>
        </w:rPr>
        <w:t>Option (b) School Choice:</w:t>
      </w:r>
    </w:p>
    <w:p w14:paraId="15CB2E57" w14:textId="2418B55E" w:rsidR="00FA3A06" w:rsidRPr="00AE5E26" w:rsidRDefault="00FA3A06" w:rsidP="00FA3A06">
      <w:pPr>
        <w:rPr>
          <w:b/>
          <w:bCs/>
          <w:sz w:val="20"/>
          <w:szCs w:val="20"/>
        </w:rPr>
      </w:pPr>
      <w:r w:rsidRPr="00AE5E26">
        <w:rPr>
          <w:b/>
          <w:bCs/>
          <w:sz w:val="20"/>
          <w:szCs w:val="20"/>
        </w:rPr>
        <w:t>Answer one of the f</w:t>
      </w:r>
      <w:r w:rsidR="006411F4">
        <w:rPr>
          <w:b/>
          <w:bCs/>
          <w:sz w:val="20"/>
          <w:szCs w:val="20"/>
        </w:rPr>
        <w:t>ive</w:t>
      </w:r>
      <w:r w:rsidRPr="00AE5E26">
        <w:rPr>
          <w:b/>
          <w:bCs/>
          <w:sz w:val="20"/>
          <w:szCs w:val="20"/>
        </w:rPr>
        <w:t xml:space="preserve"> question options to research for the final. This Final paper will expand upon your research on School Choice.</w:t>
      </w:r>
      <w:r w:rsidR="007F7C4E">
        <w:rPr>
          <w:b/>
          <w:bCs/>
          <w:sz w:val="20"/>
          <w:szCs w:val="20"/>
        </w:rPr>
        <w:t xml:space="preserve"> </w:t>
      </w:r>
      <w:r w:rsidR="007F7C4E">
        <w:rPr>
          <w:sz w:val="20"/>
          <w:szCs w:val="20"/>
        </w:rPr>
        <w:t>Your final should incorporate at least (4) sources from academic databases. Submit your work via WORD document within Moodle. Use the APA style guide for formatting, in-text citations, and the reference list at the end of your essay.</w:t>
      </w:r>
    </w:p>
    <w:p w14:paraId="2EBD6DD6" w14:textId="77777777" w:rsidR="00FA3A06" w:rsidRPr="00AE5E26" w:rsidRDefault="00FA3A06" w:rsidP="00FA3A06">
      <w:pPr>
        <w:rPr>
          <w:b/>
          <w:bCs/>
          <w:sz w:val="20"/>
          <w:szCs w:val="20"/>
        </w:rPr>
      </w:pPr>
      <w:r w:rsidRPr="00AE5E26">
        <w:rPr>
          <w:sz w:val="20"/>
          <w:szCs w:val="20"/>
        </w:rPr>
        <w:lastRenderedPageBreak/>
        <w:t>Length: 700-800 words.</w:t>
      </w:r>
    </w:p>
    <w:p w14:paraId="04F47505" w14:textId="77777777" w:rsidR="00FA3A06" w:rsidRPr="00AE5E26" w:rsidRDefault="00FA3A06" w:rsidP="00FA3A06">
      <w:pPr>
        <w:rPr>
          <w:sz w:val="20"/>
          <w:szCs w:val="20"/>
        </w:rPr>
      </w:pPr>
    </w:p>
    <w:p w14:paraId="1771D204" w14:textId="77777777" w:rsidR="00FA3A06" w:rsidRPr="00AE5E26" w:rsidRDefault="00FA3A06" w:rsidP="00FA3A06">
      <w:pPr>
        <w:numPr>
          <w:ilvl w:val="0"/>
          <w:numId w:val="11"/>
        </w:numPr>
        <w:shd w:val="clear" w:color="auto" w:fill="FFFFFF"/>
        <w:spacing w:line="240" w:lineRule="auto"/>
        <w:ind w:left="990" w:right="0"/>
        <w:textAlignment w:val="baseline"/>
        <w:rPr>
          <w:sz w:val="20"/>
          <w:szCs w:val="20"/>
        </w:rPr>
      </w:pPr>
      <w:r w:rsidRPr="00AE5E26">
        <w:rPr>
          <w:sz w:val="20"/>
          <w:szCs w:val="20"/>
        </w:rPr>
        <w:t>What is the impact of school choice programs on “public schools” in ”you insert the name” city or state?</w:t>
      </w:r>
    </w:p>
    <w:p w14:paraId="0492A000" w14:textId="77777777" w:rsidR="00FA3A06" w:rsidRPr="00AE5E26" w:rsidRDefault="00FA3A06" w:rsidP="00FA3A06">
      <w:pPr>
        <w:numPr>
          <w:ilvl w:val="0"/>
          <w:numId w:val="12"/>
        </w:numPr>
        <w:shd w:val="clear" w:color="auto" w:fill="FFFFFF"/>
        <w:spacing w:line="240" w:lineRule="auto"/>
        <w:ind w:left="990" w:right="0"/>
        <w:textAlignment w:val="baseline"/>
        <w:rPr>
          <w:sz w:val="20"/>
          <w:szCs w:val="20"/>
        </w:rPr>
      </w:pPr>
      <w:r w:rsidRPr="00AE5E26">
        <w:rPr>
          <w:sz w:val="20"/>
          <w:szCs w:val="20"/>
        </w:rPr>
        <w:t>What is the impact of school choice on student achievement and post-secondary outcomes?</w:t>
      </w:r>
    </w:p>
    <w:p w14:paraId="5F844E95" w14:textId="77777777" w:rsidR="006411F4" w:rsidRDefault="00FA3A06" w:rsidP="006411F4">
      <w:pPr>
        <w:numPr>
          <w:ilvl w:val="0"/>
          <w:numId w:val="12"/>
        </w:numPr>
        <w:shd w:val="clear" w:color="auto" w:fill="FFFFFF"/>
        <w:spacing w:line="240" w:lineRule="auto"/>
        <w:ind w:left="990" w:right="0"/>
        <w:textAlignment w:val="baseline"/>
        <w:rPr>
          <w:sz w:val="20"/>
          <w:szCs w:val="20"/>
        </w:rPr>
      </w:pPr>
      <w:r w:rsidRPr="00AE5E26">
        <w:rPr>
          <w:sz w:val="20"/>
          <w:szCs w:val="20"/>
        </w:rPr>
        <w:t xml:space="preserve">What conditions and educational policies that led to modern </w:t>
      </w:r>
      <w:r w:rsidR="006411F4">
        <w:rPr>
          <w:sz w:val="20"/>
          <w:szCs w:val="20"/>
        </w:rPr>
        <w:t>day</w:t>
      </w:r>
      <w:r w:rsidRPr="00AE5E26">
        <w:rPr>
          <w:sz w:val="20"/>
          <w:szCs w:val="20"/>
        </w:rPr>
        <w:t xml:space="preserve"> “school choice”</w:t>
      </w:r>
      <w:r w:rsidR="006411F4">
        <w:rPr>
          <w:sz w:val="20"/>
          <w:szCs w:val="20"/>
        </w:rPr>
        <w:t xml:space="preserve"> as compared to school choice 15 plus years ago</w:t>
      </w:r>
      <w:r w:rsidRPr="00AE5E26">
        <w:rPr>
          <w:sz w:val="20"/>
          <w:szCs w:val="20"/>
        </w:rPr>
        <w:t>? Conduct a historical analysis.</w:t>
      </w:r>
    </w:p>
    <w:p w14:paraId="57960863" w14:textId="5B802E7D" w:rsidR="006411F4" w:rsidRPr="006411F4" w:rsidRDefault="006411F4" w:rsidP="006411F4">
      <w:pPr>
        <w:numPr>
          <w:ilvl w:val="0"/>
          <w:numId w:val="12"/>
        </w:numPr>
        <w:shd w:val="clear" w:color="auto" w:fill="FFFFFF"/>
        <w:spacing w:line="240" w:lineRule="auto"/>
        <w:ind w:left="990" w:right="0"/>
        <w:textAlignment w:val="baseline"/>
        <w:rPr>
          <w:sz w:val="20"/>
          <w:szCs w:val="20"/>
        </w:rPr>
      </w:pPr>
      <w:r w:rsidRPr="006411F4">
        <w:rPr>
          <w:sz w:val="20"/>
          <w:szCs w:val="20"/>
        </w:rPr>
        <w:t xml:space="preserve">What are the long-term consequences of school choice on the social mobility and economic opportunities of </w:t>
      </w:r>
      <w:proofErr w:type="gramStart"/>
      <w:r w:rsidRPr="006411F4">
        <w:rPr>
          <w:sz w:val="20"/>
          <w:szCs w:val="20"/>
        </w:rPr>
        <w:t>African-American</w:t>
      </w:r>
      <w:proofErr w:type="gramEnd"/>
      <w:r w:rsidRPr="006411F4">
        <w:rPr>
          <w:sz w:val="20"/>
          <w:szCs w:val="20"/>
        </w:rPr>
        <w:t xml:space="preserve"> or Latino students and families?</w:t>
      </w:r>
    </w:p>
    <w:p w14:paraId="1AF58257" w14:textId="77777777" w:rsidR="006411F4" w:rsidRPr="00AE5E26" w:rsidRDefault="006411F4" w:rsidP="006411F4">
      <w:pPr>
        <w:shd w:val="clear" w:color="auto" w:fill="FFFFFF"/>
        <w:spacing w:line="240" w:lineRule="auto"/>
        <w:ind w:left="630" w:right="0"/>
        <w:textAlignment w:val="baseline"/>
        <w:rPr>
          <w:sz w:val="20"/>
          <w:szCs w:val="20"/>
        </w:rPr>
      </w:pPr>
    </w:p>
    <w:p w14:paraId="1A7A89A7" w14:textId="55D53B5D" w:rsidR="00FA3A06" w:rsidRPr="00AE5E26" w:rsidRDefault="00FA3A06" w:rsidP="00FA3A06">
      <w:pPr>
        <w:rPr>
          <w:sz w:val="20"/>
          <w:szCs w:val="20"/>
        </w:rPr>
      </w:pPr>
    </w:p>
    <w:p w14:paraId="6BA54877" w14:textId="39D6C2B3" w:rsidR="007F4884" w:rsidRPr="00AE5E26" w:rsidRDefault="007F4884" w:rsidP="00FA3A06">
      <w:pPr>
        <w:tabs>
          <w:tab w:val="left" w:pos="4230"/>
        </w:tabs>
        <w:rPr>
          <w:rFonts w:ascii="Times New Roman" w:hAnsi="Times New Roman" w:cs="Times New Roman"/>
          <w:sz w:val="20"/>
          <w:szCs w:val="20"/>
        </w:rPr>
      </w:pPr>
    </w:p>
    <w:sectPr w:rsidR="007F4884" w:rsidRPr="00AE5E26" w:rsidSect="005D2400">
      <w:headerReference w:type="default" r:id="rId20"/>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1226" w14:textId="77777777" w:rsidR="00CD0B2A" w:rsidRDefault="00CD0B2A" w:rsidP="002E6856">
      <w:pPr>
        <w:spacing w:line="240" w:lineRule="auto"/>
      </w:pPr>
      <w:r>
        <w:separator/>
      </w:r>
    </w:p>
  </w:endnote>
  <w:endnote w:type="continuationSeparator" w:id="0">
    <w:p w14:paraId="1BA85523" w14:textId="77777777" w:rsidR="00CD0B2A" w:rsidRDefault="00CD0B2A" w:rsidP="002E6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chnyderS demi">
    <w:altName w:val="Cambria"/>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638B" w14:textId="77777777" w:rsidR="00CD0B2A" w:rsidRDefault="00CD0B2A" w:rsidP="002E6856">
      <w:pPr>
        <w:spacing w:line="240" w:lineRule="auto"/>
      </w:pPr>
      <w:r>
        <w:separator/>
      </w:r>
    </w:p>
  </w:footnote>
  <w:footnote w:type="continuationSeparator" w:id="0">
    <w:p w14:paraId="461B4358" w14:textId="77777777" w:rsidR="00CD0B2A" w:rsidRDefault="00CD0B2A" w:rsidP="002E68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B53A" w14:textId="4BA79B6F" w:rsidR="00531FF5" w:rsidRDefault="00531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6DAB"/>
    <w:multiLevelType w:val="hybridMultilevel"/>
    <w:tmpl w:val="F22652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486437"/>
    <w:multiLevelType w:val="hybridMultilevel"/>
    <w:tmpl w:val="D3A0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72075"/>
    <w:multiLevelType w:val="multilevel"/>
    <w:tmpl w:val="D17E5F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E171A0"/>
    <w:multiLevelType w:val="hybridMultilevel"/>
    <w:tmpl w:val="CAEA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31DC6"/>
    <w:multiLevelType w:val="multilevel"/>
    <w:tmpl w:val="DB26EB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85F1E"/>
    <w:multiLevelType w:val="hybridMultilevel"/>
    <w:tmpl w:val="9DA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041B9"/>
    <w:multiLevelType w:val="hybridMultilevel"/>
    <w:tmpl w:val="E02C8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57571"/>
    <w:multiLevelType w:val="hybridMultilevel"/>
    <w:tmpl w:val="73CA8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FE5FF6"/>
    <w:multiLevelType w:val="hybridMultilevel"/>
    <w:tmpl w:val="C764BBDA"/>
    <w:lvl w:ilvl="0" w:tplc="09E4E21A">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6233A54"/>
    <w:multiLevelType w:val="hybridMultilevel"/>
    <w:tmpl w:val="CFE41B62"/>
    <w:lvl w:ilvl="0" w:tplc="F42CF894">
      <w:start w:val="1"/>
      <w:numFmt w:val="decimal"/>
      <w:lvlText w:val="%1."/>
      <w:lvlJc w:val="left"/>
      <w:pPr>
        <w:ind w:left="720" w:hanging="360"/>
      </w:pPr>
      <w:rPr>
        <w:rFonts w:ascii="Garamond" w:eastAsiaTheme="minorHAnsi" w:hAnsi="Garamond" w:cs="Microsoft Sans Seri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2914D8"/>
    <w:multiLevelType w:val="singleLevel"/>
    <w:tmpl w:val="29B42F32"/>
    <w:lvl w:ilvl="0">
      <w:start w:val="1"/>
      <w:numFmt w:val="bullet"/>
      <w:pStyle w:val="Inthischapter"/>
      <w:lvlText w:val=""/>
      <w:lvlJc w:val="left"/>
      <w:pPr>
        <w:tabs>
          <w:tab w:val="num" w:pos="360"/>
        </w:tabs>
        <w:ind w:left="360" w:hanging="360"/>
      </w:pPr>
      <w:rPr>
        <w:rFonts w:ascii="Symbol" w:hAnsi="Symbol" w:hint="default"/>
      </w:rPr>
    </w:lvl>
  </w:abstractNum>
  <w:abstractNum w:abstractNumId="11" w15:restartNumberingAfterBreak="0">
    <w:nsid w:val="58754A9F"/>
    <w:multiLevelType w:val="hybridMultilevel"/>
    <w:tmpl w:val="CFD0E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BBD6574"/>
    <w:multiLevelType w:val="hybridMultilevel"/>
    <w:tmpl w:val="BF3ABF8C"/>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8302485">
    <w:abstractNumId w:val="2"/>
  </w:num>
  <w:num w:numId="2" w16cid:durableId="2003003414">
    <w:abstractNumId w:val="6"/>
  </w:num>
  <w:num w:numId="3" w16cid:durableId="1246651079">
    <w:abstractNumId w:val="9"/>
  </w:num>
  <w:num w:numId="4" w16cid:durableId="400561706">
    <w:abstractNumId w:val="8"/>
    <w:lvlOverride w:ilvl="0">
      <w:startOverride w:val="1"/>
    </w:lvlOverride>
    <w:lvlOverride w:ilvl="1"/>
    <w:lvlOverride w:ilvl="2"/>
    <w:lvlOverride w:ilvl="3"/>
    <w:lvlOverride w:ilvl="4"/>
    <w:lvlOverride w:ilvl="5"/>
    <w:lvlOverride w:ilvl="6"/>
    <w:lvlOverride w:ilvl="7"/>
    <w:lvlOverride w:ilvl="8"/>
  </w:num>
  <w:num w:numId="5" w16cid:durableId="1042752557">
    <w:abstractNumId w:val="0"/>
  </w:num>
  <w:num w:numId="6" w16cid:durableId="257296267">
    <w:abstractNumId w:val="10"/>
  </w:num>
  <w:num w:numId="7" w16cid:durableId="110708456">
    <w:abstractNumId w:val="7"/>
  </w:num>
  <w:num w:numId="8" w16cid:durableId="82410704">
    <w:abstractNumId w:val="12"/>
  </w:num>
  <w:num w:numId="9" w16cid:durableId="1599212269">
    <w:abstractNumId w:val="11"/>
  </w:num>
  <w:num w:numId="10" w16cid:durableId="1702631142">
    <w:abstractNumId w:val="5"/>
  </w:num>
  <w:num w:numId="11" w16cid:durableId="2025785930">
    <w:abstractNumId w:val="4"/>
    <w:lvlOverride w:ilvl="0">
      <w:lvl w:ilvl="0">
        <w:numFmt w:val="bullet"/>
        <w:lvlText w:val=""/>
        <w:lvlJc w:val="left"/>
        <w:pPr>
          <w:tabs>
            <w:tab w:val="num" w:pos="720"/>
          </w:tabs>
          <w:ind w:left="720" w:hanging="360"/>
        </w:pPr>
        <w:rPr>
          <w:rFonts w:ascii="Symbol" w:hAnsi="Symbol" w:hint="default"/>
          <w:sz w:val="20"/>
        </w:rPr>
      </w:lvl>
    </w:lvlOverride>
  </w:num>
  <w:num w:numId="12" w16cid:durableId="118838813">
    <w:abstractNumId w:val="4"/>
    <w:lvlOverride w:ilvl="0">
      <w:lvl w:ilvl="0">
        <w:numFmt w:val="bullet"/>
        <w:lvlText w:val=""/>
        <w:lvlJc w:val="left"/>
        <w:pPr>
          <w:tabs>
            <w:tab w:val="num" w:pos="720"/>
          </w:tabs>
          <w:ind w:left="720" w:hanging="360"/>
        </w:pPr>
        <w:rPr>
          <w:rFonts w:ascii="Symbol" w:hAnsi="Symbol" w:hint="default"/>
          <w:sz w:val="20"/>
        </w:rPr>
      </w:lvl>
    </w:lvlOverride>
  </w:num>
  <w:num w:numId="13" w16cid:durableId="1928535408">
    <w:abstractNumId w:val="1"/>
  </w:num>
  <w:num w:numId="14" w16cid:durableId="521436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1CC"/>
    <w:rsid w:val="000075F7"/>
    <w:rsid w:val="00020FE7"/>
    <w:rsid w:val="00021470"/>
    <w:rsid w:val="000442A6"/>
    <w:rsid w:val="00065045"/>
    <w:rsid w:val="00066A6D"/>
    <w:rsid w:val="00070410"/>
    <w:rsid w:val="00080EB7"/>
    <w:rsid w:val="00084D61"/>
    <w:rsid w:val="000E1778"/>
    <w:rsid w:val="000E7ECE"/>
    <w:rsid w:val="0011701B"/>
    <w:rsid w:val="00150F8C"/>
    <w:rsid w:val="0015425C"/>
    <w:rsid w:val="0018619C"/>
    <w:rsid w:val="001900C6"/>
    <w:rsid w:val="001900FB"/>
    <w:rsid w:val="00191878"/>
    <w:rsid w:val="001A1C62"/>
    <w:rsid w:val="001E0727"/>
    <w:rsid w:val="001F1511"/>
    <w:rsid w:val="001F678B"/>
    <w:rsid w:val="00227099"/>
    <w:rsid w:val="00231653"/>
    <w:rsid w:val="00246793"/>
    <w:rsid w:val="00260C99"/>
    <w:rsid w:val="002616D8"/>
    <w:rsid w:val="00272BC1"/>
    <w:rsid w:val="00277839"/>
    <w:rsid w:val="002832A5"/>
    <w:rsid w:val="002A2D34"/>
    <w:rsid w:val="002E6856"/>
    <w:rsid w:val="00344FC6"/>
    <w:rsid w:val="00360850"/>
    <w:rsid w:val="003729EF"/>
    <w:rsid w:val="00377271"/>
    <w:rsid w:val="00380936"/>
    <w:rsid w:val="003936AB"/>
    <w:rsid w:val="00397B2C"/>
    <w:rsid w:val="003B4BD8"/>
    <w:rsid w:val="003B4E5E"/>
    <w:rsid w:val="003E3B56"/>
    <w:rsid w:val="004275C2"/>
    <w:rsid w:val="0043042D"/>
    <w:rsid w:val="00432DCD"/>
    <w:rsid w:val="0043597D"/>
    <w:rsid w:val="00436896"/>
    <w:rsid w:val="004712B9"/>
    <w:rsid w:val="00471862"/>
    <w:rsid w:val="0049454F"/>
    <w:rsid w:val="004B67F9"/>
    <w:rsid w:val="004C560A"/>
    <w:rsid w:val="004F1B83"/>
    <w:rsid w:val="00521891"/>
    <w:rsid w:val="00531FF5"/>
    <w:rsid w:val="005358A3"/>
    <w:rsid w:val="00585A41"/>
    <w:rsid w:val="005A294E"/>
    <w:rsid w:val="005C0F10"/>
    <w:rsid w:val="005C7C64"/>
    <w:rsid w:val="005D2400"/>
    <w:rsid w:val="005D2B3A"/>
    <w:rsid w:val="005D73C3"/>
    <w:rsid w:val="005E62D6"/>
    <w:rsid w:val="005F5A2E"/>
    <w:rsid w:val="005F6930"/>
    <w:rsid w:val="00603341"/>
    <w:rsid w:val="006136E7"/>
    <w:rsid w:val="00636F52"/>
    <w:rsid w:val="00637A3B"/>
    <w:rsid w:val="00640F5C"/>
    <w:rsid w:val="006411F4"/>
    <w:rsid w:val="00673E47"/>
    <w:rsid w:val="00682B76"/>
    <w:rsid w:val="006911CF"/>
    <w:rsid w:val="006921CC"/>
    <w:rsid w:val="006B1C4D"/>
    <w:rsid w:val="006C50E2"/>
    <w:rsid w:val="006E7223"/>
    <w:rsid w:val="007049E6"/>
    <w:rsid w:val="00713863"/>
    <w:rsid w:val="00731D18"/>
    <w:rsid w:val="00734785"/>
    <w:rsid w:val="00736AC2"/>
    <w:rsid w:val="007412AC"/>
    <w:rsid w:val="00756B76"/>
    <w:rsid w:val="0076263D"/>
    <w:rsid w:val="00762BC6"/>
    <w:rsid w:val="00776CB6"/>
    <w:rsid w:val="007A3A26"/>
    <w:rsid w:val="007A515A"/>
    <w:rsid w:val="007C5BBA"/>
    <w:rsid w:val="007D21EE"/>
    <w:rsid w:val="007D4C4B"/>
    <w:rsid w:val="007E05D9"/>
    <w:rsid w:val="007E4FDD"/>
    <w:rsid w:val="007F3E35"/>
    <w:rsid w:val="007F4884"/>
    <w:rsid w:val="007F7C4E"/>
    <w:rsid w:val="00803701"/>
    <w:rsid w:val="0081764E"/>
    <w:rsid w:val="00890275"/>
    <w:rsid w:val="008B2B57"/>
    <w:rsid w:val="008B52B4"/>
    <w:rsid w:val="008D5424"/>
    <w:rsid w:val="008D5A04"/>
    <w:rsid w:val="008D6EC6"/>
    <w:rsid w:val="008E42B8"/>
    <w:rsid w:val="009515AC"/>
    <w:rsid w:val="00957CA2"/>
    <w:rsid w:val="00971009"/>
    <w:rsid w:val="00973694"/>
    <w:rsid w:val="009757F4"/>
    <w:rsid w:val="009836EB"/>
    <w:rsid w:val="00985D70"/>
    <w:rsid w:val="009878A1"/>
    <w:rsid w:val="009E3144"/>
    <w:rsid w:val="009E55F1"/>
    <w:rsid w:val="00A11210"/>
    <w:rsid w:val="00A120AB"/>
    <w:rsid w:val="00A22B53"/>
    <w:rsid w:val="00A36A3C"/>
    <w:rsid w:val="00A50084"/>
    <w:rsid w:val="00A514A2"/>
    <w:rsid w:val="00A6294D"/>
    <w:rsid w:val="00A80566"/>
    <w:rsid w:val="00A96B6E"/>
    <w:rsid w:val="00AB17E8"/>
    <w:rsid w:val="00AC7B6B"/>
    <w:rsid w:val="00AD08CE"/>
    <w:rsid w:val="00AE1259"/>
    <w:rsid w:val="00AE59A2"/>
    <w:rsid w:val="00AE5E26"/>
    <w:rsid w:val="00AE7133"/>
    <w:rsid w:val="00B0352A"/>
    <w:rsid w:val="00B114D3"/>
    <w:rsid w:val="00B118C7"/>
    <w:rsid w:val="00B142AF"/>
    <w:rsid w:val="00B51E85"/>
    <w:rsid w:val="00B6238E"/>
    <w:rsid w:val="00B65878"/>
    <w:rsid w:val="00B815D8"/>
    <w:rsid w:val="00B81B90"/>
    <w:rsid w:val="00B918C0"/>
    <w:rsid w:val="00B94223"/>
    <w:rsid w:val="00BB7FF4"/>
    <w:rsid w:val="00BD03C2"/>
    <w:rsid w:val="00BF448D"/>
    <w:rsid w:val="00C01DDB"/>
    <w:rsid w:val="00C23210"/>
    <w:rsid w:val="00C43A8C"/>
    <w:rsid w:val="00C95544"/>
    <w:rsid w:val="00C95BEE"/>
    <w:rsid w:val="00CB0945"/>
    <w:rsid w:val="00CC3CAD"/>
    <w:rsid w:val="00CD0B2A"/>
    <w:rsid w:val="00D02ADA"/>
    <w:rsid w:val="00D05399"/>
    <w:rsid w:val="00D21253"/>
    <w:rsid w:val="00D541EC"/>
    <w:rsid w:val="00D54FED"/>
    <w:rsid w:val="00D77661"/>
    <w:rsid w:val="00D85304"/>
    <w:rsid w:val="00DA5F3F"/>
    <w:rsid w:val="00DD701B"/>
    <w:rsid w:val="00E00281"/>
    <w:rsid w:val="00E0176E"/>
    <w:rsid w:val="00E13882"/>
    <w:rsid w:val="00E1625B"/>
    <w:rsid w:val="00E37F12"/>
    <w:rsid w:val="00E41B83"/>
    <w:rsid w:val="00E45885"/>
    <w:rsid w:val="00E93A81"/>
    <w:rsid w:val="00EF1215"/>
    <w:rsid w:val="00F35B70"/>
    <w:rsid w:val="00F37592"/>
    <w:rsid w:val="00F479DD"/>
    <w:rsid w:val="00F505EB"/>
    <w:rsid w:val="00F80760"/>
    <w:rsid w:val="00F809EA"/>
    <w:rsid w:val="00F81C75"/>
    <w:rsid w:val="00FA3A06"/>
    <w:rsid w:val="00FE1088"/>
    <w:rsid w:val="00FE208E"/>
    <w:rsid w:val="00FE2BD1"/>
    <w:rsid w:val="00FE3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D6313"/>
  <w15:docId w15:val="{E50F2516-80EB-4C3E-AC0E-14D4CC54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80" w:lineRule="auto"/>
        <w:ind w:right="106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D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3D5A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6E8"/>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2E6856"/>
    <w:pPr>
      <w:tabs>
        <w:tab w:val="center" w:pos="4680"/>
        <w:tab w:val="right" w:pos="9360"/>
      </w:tabs>
      <w:spacing w:line="240" w:lineRule="auto"/>
    </w:pPr>
  </w:style>
  <w:style w:type="character" w:customStyle="1" w:styleId="HeaderChar">
    <w:name w:val="Header Char"/>
    <w:basedOn w:val="DefaultParagraphFont"/>
    <w:link w:val="Header"/>
    <w:uiPriority w:val="99"/>
    <w:rsid w:val="002E6856"/>
  </w:style>
  <w:style w:type="paragraph" w:styleId="Footer">
    <w:name w:val="footer"/>
    <w:basedOn w:val="Normal"/>
    <w:link w:val="FooterChar"/>
    <w:uiPriority w:val="99"/>
    <w:unhideWhenUsed/>
    <w:rsid w:val="002E6856"/>
    <w:pPr>
      <w:tabs>
        <w:tab w:val="center" w:pos="4680"/>
        <w:tab w:val="right" w:pos="9360"/>
      </w:tabs>
      <w:spacing w:line="240" w:lineRule="auto"/>
    </w:pPr>
  </w:style>
  <w:style w:type="character" w:customStyle="1" w:styleId="FooterChar">
    <w:name w:val="Footer Char"/>
    <w:basedOn w:val="DefaultParagraphFont"/>
    <w:link w:val="Footer"/>
    <w:uiPriority w:val="99"/>
    <w:rsid w:val="002E6856"/>
  </w:style>
  <w:style w:type="character" w:styleId="Hyperlink">
    <w:name w:val="Hyperlink"/>
    <w:basedOn w:val="DefaultParagraphFont"/>
    <w:uiPriority w:val="99"/>
    <w:unhideWhenUsed/>
    <w:rsid w:val="00A50084"/>
    <w:rPr>
      <w:color w:val="0000FF" w:themeColor="hyperlink"/>
      <w:u w:val="single"/>
    </w:rPr>
  </w:style>
  <w:style w:type="character" w:styleId="FollowedHyperlink">
    <w:name w:val="FollowedHyperlink"/>
    <w:basedOn w:val="DefaultParagraphFont"/>
    <w:uiPriority w:val="99"/>
    <w:semiHidden/>
    <w:unhideWhenUsed/>
    <w:rsid w:val="00A11210"/>
    <w:rPr>
      <w:color w:val="800080" w:themeColor="followedHyperlink"/>
      <w:u w:val="single"/>
    </w:rPr>
  </w:style>
  <w:style w:type="paragraph" w:styleId="BodyText">
    <w:name w:val="Body Text"/>
    <w:basedOn w:val="Normal"/>
    <w:link w:val="BodyTextChar"/>
    <w:uiPriority w:val="1"/>
    <w:qFormat/>
    <w:rsid w:val="006C50E2"/>
    <w:pPr>
      <w:widowControl w:val="0"/>
      <w:autoSpaceDE w:val="0"/>
      <w:autoSpaceDN w:val="0"/>
      <w:spacing w:line="240" w:lineRule="auto"/>
      <w:ind w:right="0"/>
    </w:pPr>
    <w:rPr>
      <w:rFonts w:ascii="Garamond" w:eastAsia="Garamond" w:hAnsi="Garamond" w:cs="Garamond"/>
      <w:sz w:val="21"/>
      <w:szCs w:val="21"/>
    </w:rPr>
  </w:style>
  <w:style w:type="character" w:customStyle="1" w:styleId="BodyTextChar">
    <w:name w:val="Body Text Char"/>
    <w:basedOn w:val="DefaultParagraphFont"/>
    <w:link w:val="BodyText"/>
    <w:uiPriority w:val="1"/>
    <w:rsid w:val="006C50E2"/>
    <w:rPr>
      <w:rFonts w:ascii="Garamond" w:eastAsia="Garamond" w:hAnsi="Garamond" w:cs="Garamond"/>
      <w:sz w:val="21"/>
      <w:szCs w:val="21"/>
    </w:rPr>
  </w:style>
  <w:style w:type="character" w:styleId="CommentReference">
    <w:name w:val="annotation reference"/>
    <w:basedOn w:val="DefaultParagraphFont"/>
    <w:uiPriority w:val="99"/>
    <w:semiHidden/>
    <w:unhideWhenUsed/>
    <w:rsid w:val="00D05399"/>
    <w:rPr>
      <w:sz w:val="16"/>
      <w:szCs w:val="16"/>
    </w:rPr>
  </w:style>
  <w:style w:type="paragraph" w:styleId="CommentText">
    <w:name w:val="annotation text"/>
    <w:basedOn w:val="Normal"/>
    <w:link w:val="CommentTextChar"/>
    <w:uiPriority w:val="99"/>
    <w:semiHidden/>
    <w:unhideWhenUsed/>
    <w:rsid w:val="00D05399"/>
    <w:pPr>
      <w:spacing w:line="240" w:lineRule="auto"/>
    </w:pPr>
    <w:rPr>
      <w:sz w:val="20"/>
      <w:szCs w:val="20"/>
    </w:rPr>
  </w:style>
  <w:style w:type="character" w:customStyle="1" w:styleId="CommentTextChar">
    <w:name w:val="Comment Text Char"/>
    <w:basedOn w:val="DefaultParagraphFont"/>
    <w:link w:val="CommentText"/>
    <w:uiPriority w:val="99"/>
    <w:semiHidden/>
    <w:rsid w:val="00D05399"/>
    <w:rPr>
      <w:sz w:val="20"/>
      <w:szCs w:val="20"/>
    </w:rPr>
  </w:style>
  <w:style w:type="paragraph" w:styleId="CommentSubject">
    <w:name w:val="annotation subject"/>
    <w:basedOn w:val="CommentText"/>
    <w:next w:val="CommentText"/>
    <w:link w:val="CommentSubjectChar"/>
    <w:uiPriority w:val="99"/>
    <w:semiHidden/>
    <w:unhideWhenUsed/>
    <w:rsid w:val="00D05399"/>
    <w:rPr>
      <w:b/>
      <w:bCs/>
    </w:rPr>
  </w:style>
  <w:style w:type="character" w:customStyle="1" w:styleId="CommentSubjectChar">
    <w:name w:val="Comment Subject Char"/>
    <w:basedOn w:val="CommentTextChar"/>
    <w:link w:val="CommentSubject"/>
    <w:uiPriority w:val="99"/>
    <w:semiHidden/>
    <w:rsid w:val="00D05399"/>
    <w:rPr>
      <w:b/>
      <w:bCs/>
      <w:sz w:val="20"/>
      <w:szCs w:val="20"/>
    </w:rPr>
  </w:style>
  <w:style w:type="paragraph" w:styleId="BalloonText">
    <w:name w:val="Balloon Text"/>
    <w:basedOn w:val="Normal"/>
    <w:link w:val="BalloonTextChar"/>
    <w:uiPriority w:val="99"/>
    <w:semiHidden/>
    <w:unhideWhenUsed/>
    <w:rsid w:val="00D053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399"/>
    <w:rPr>
      <w:rFonts w:ascii="Segoe UI" w:hAnsi="Segoe UI" w:cs="Segoe UI"/>
      <w:sz w:val="18"/>
      <w:szCs w:val="18"/>
    </w:rPr>
  </w:style>
  <w:style w:type="paragraph" w:styleId="Revision">
    <w:name w:val="Revision"/>
    <w:hidden/>
    <w:uiPriority w:val="99"/>
    <w:semiHidden/>
    <w:rsid w:val="00971009"/>
    <w:pPr>
      <w:spacing w:line="240" w:lineRule="auto"/>
      <w:ind w:right="0"/>
    </w:pPr>
  </w:style>
  <w:style w:type="character" w:customStyle="1" w:styleId="UnresolvedMention1">
    <w:name w:val="Unresolved Mention1"/>
    <w:basedOn w:val="DefaultParagraphFont"/>
    <w:uiPriority w:val="99"/>
    <w:semiHidden/>
    <w:unhideWhenUsed/>
    <w:rsid w:val="00971009"/>
    <w:rPr>
      <w:color w:val="605E5C"/>
      <w:shd w:val="clear" w:color="auto" w:fill="E1DFDD"/>
    </w:rPr>
  </w:style>
  <w:style w:type="paragraph" w:styleId="NormalWeb">
    <w:name w:val="Normal (Web)"/>
    <w:basedOn w:val="Normal"/>
    <w:uiPriority w:val="99"/>
    <w:unhideWhenUsed/>
    <w:rsid w:val="00682B76"/>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9454F"/>
    <w:rPr>
      <w:color w:val="605E5C"/>
      <w:shd w:val="clear" w:color="auto" w:fill="E1DFDD"/>
    </w:rPr>
  </w:style>
  <w:style w:type="paragraph" w:styleId="PlainText">
    <w:name w:val="Plain Text"/>
    <w:basedOn w:val="Normal"/>
    <w:link w:val="PlainTextChar"/>
    <w:rsid w:val="00FA3A06"/>
    <w:pPr>
      <w:spacing w:line="240" w:lineRule="auto"/>
      <w:ind w:right="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A06"/>
    <w:rPr>
      <w:rFonts w:ascii="Courier New" w:eastAsia="Times New Roman" w:hAnsi="Courier New" w:cs="Times New Roman"/>
      <w:sz w:val="20"/>
      <w:szCs w:val="20"/>
    </w:rPr>
  </w:style>
  <w:style w:type="paragraph" w:customStyle="1" w:styleId="Inthischapter">
    <w:name w:val="In this chapter"/>
    <w:basedOn w:val="Normal"/>
    <w:rsid w:val="00FA3A06"/>
    <w:pPr>
      <w:numPr>
        <w:numId w:val="6"/>
      </w:numPr>
      <w:tabs>
        <w:tab w:val="left" w:pos="504"/>
      </w:tabs>
      <w:spacing w:line="480" w:lineRule="auto"/>
      <w:ind w:right="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867676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talog.csu.edu/content.php?filter%5B27%5D=ENG&amp;filter%5B29%5D=1240&amp;filter%5Bkeyword%5D=&amp;filter%5B32%5D=1&amp;filter%5Bcpage%5D=1&amp;cur_cat_oid=6&amp;expand=&amp;navoid=314&amp;search_database=Filter" TargetMode="External"/><Relationship Id="rId18" Type="http://schemas.openxmlformats.org/officeDocument/2006/relationships/hyperlink" Target="https://www.csu.edu/judicialaffairs/documents/Student_Code_of_Conduct.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sumoodle.remote-learner.net/" TargetMode="External"/><Relationship Id="rId17" Type="http://schemas.openxmlformats.org/officeDocument/2006/relationships/hyperlink" Target="https://www.csu.edu/dosa/resources/csupolice/Kuvrr.htm" TargetMode="External"/><Relationship Id="rId2" Type="http://schemas.openxmlformats.org/officeDocument/2006/relationships/customXml" Target="../customXml/item2.xml"/><Relationship Id="rId16" Type="http://schemas.openxmlformats.org/officeDocument/2006/relationships/hyperlink" Target="https://www.csu.edu/dosa/abilit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nc-sa/4.0/" TargetMode="External"/><Relationship Id="rId5" Type="http://schemas.openxmlformats.org/officeDocument/2006/relationships/settings" Target="settings.xml"/><Relationship Id="rId15" Type="http://schemas.openxmlformats.org/officeDocument/2006/relationships/hyperlink" Target="https://www.youtube.com/watch?v=yLBez6XSFTQ" TargetMode="External"/><Relationship Id="rId10" Type="http://schemas.openxmlformats.org/officeDocument/2006/relationships/hyperlink" Target="https://pressbooks.pub/vwcceng111" TargetMode="External"/><Relationship Id="rId19" Type="http://schemas.openxmlformats.org/officeDocument/2006/relationships/hyperlink" Target="https://www.csu.edu/dosa/dean/documents/StudentHandbook_2022-2023.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atalog.csu.edu/content.php?filter%5B27%5D=ENG&amp;filter%5B29%5D=1240&amp;filter%5Bkeyword%5D=&amp;filter%5B32%5D=1&amp;filter%5Bcpage%5D=1&amp;cur_cat_oid=6&amp;expand=&amp;navoid=314&amp;search_database=Fil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38gaOtvCiplg0hEU9KHo3YvMOw==">AMUW2mVmXxZaOFBXjoSWAbWqMFCAN63uWZ/U1sZJDkKiPkNCzRdFSR/O4S0BS19wAsF9kNIIBT41+xu12dRefQyIx7T7gu7F/IR5FLBXt/yLhkaQnQuRpXM6i7GMrS0YSGIyLbANeWZt</go:docsCustomData>
</go:gDocsCustomXmlDataStorage>
</file>

<file path=customXml/itemProps1.xml><?xml version="1.0" encoding="utf-8"?>
<ds:datastoreItem xmlns:ds="http://schemas.openxmlformats.org/officeDocument/2006/customXml" ds:itemID="{20E77022-0F83-4ED9-8063-FEFB032FE55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6589</Words>
  <Characters>37563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Chicago State University</Company>
  <LinksUpToDate>false</LinksUpToDate>
  <CharactersWithSpaces>44064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West-Frazier, Elissa</cp:lastModifiedBy>
  <cp:revision>2</cp:revision>
  <dcterms:created xsi:type="dcterms:W3CDTF">2024-11-12T22:36:00Z</dcterms:created>
  <dcterms:modified xsi:type="dcterms:W3CDTF">2024-11-12T22:36:00Z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eb52cf68853fa91be3594238326a8af5d556f7c84562e35f5545b377cd659c5e</vt:lpwstr>
  </property>
</Properties>
</file>